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企业招聘简章：</w:t>
      </w:r>
    </w:p>
    <w:p>
      <w:pPr>
        <w:jc w:val="center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湖南中大检测技术集团有限公司海南分公司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湖南中大检测技术集团有限公司系2004 年创办的高新技术企业，在长沙岳麓区科技产业园内自建 3.6 万㎡的专业办公楼，其中办公面积 2.5 万㎡，实验面积达到 1.1 万㎡；拥有国家级和省级 20 多项各类检测资质，是目前湖南省最大的试验检测和智能监测工业互联网平台型集团。中大集团海南分公司于2013年成立，主营业务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shd w:val="clear" w:color="auto" w:fill="FFFFFF"/>
          <w:lang w:eastAsia="zh-CN"/>
        </w:rPr>
        <w:t>包括：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shd w:val="clear" w:color="auto" w:fill="FFFFFF"/>
          <w:lang w:val="en-US" w:eastAsia="zh-CN"/>
        </w:rPr>
        <w:t>公路水运、水利、桥梁、隧道、港口码头、市政、房屋建筑等工程施工质量检测与交竣工检测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>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ind w:firstLine="641" w:firstLineChars="200"/>
        <w:rPr>
          <w:rFonts w:hint="eastAsia" w:ascii="宋体" w:hAnsi="宋体" w:cs="宋体"/>
          <w:b/>
          <w:bCs/>
          <w:color w:val="000000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  <w:t>招聘岗位</w:t>
      </w:r>
      <w:r>
        <w:rPr>
          <w:rFonts w:hint="eastAsia" w:ascii="宋体" w:hAnsi="宋体" w:cs="宋体"/>
          <w:b/>
          <w:bCs/>
          <w:color w:val="000000"/>
          <w:shd w:val="clear" w:color="auto" w:fill="FFFFFF"/>
          <w:lang w:val="en-US" w:eastAsia="zh-CN"/>
        </w:rPr>
        <w:t>：</w:t>
      </w: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华文仿宋" w:hAnsi="华文仿宋" w:eastAsia="华文仿宋" w:cs="华文仿宋"/>
          <w:b/>
          <w:bCs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hd w:val="clear" w:color="auto" w:fill="FFFFFF"/>
          <w:lang w:val="en-US" w:eastAsia="zh-CN"/>
        </w:rPr>
        <w:t xml:space="preserve">业务员   8人   </w:t>
      </w:r>
      <w:r>
        <w:rPr>
          <w:rFonts w:hint="eastAsia" w:ascii="华文仿宋" w:hAnsi="华文仿宋" w:eastAsia="华文仿宋" w:cs="华文仿宋"/>
          <w:b/>
          <w:bCs/>
          <w:lang w:val="en-US" w:eastAsia="zh-CN"/>
        </w:rPr>
        <w:t>底薪3200元/月+提成</w:t>
      </w:r>
    </w:p>
    <w:p>
      <w:pPr>
        <w:ind w:firstLine="42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岗位描述：1、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熟悉国家和地方政府关于智慧城市的相关文件、技术规范和行业标准，敏锐观察智慧市场动态并及时上报，开拓所管辖区域智慧业务。</w:t>
      </w:r>
    </w:p>
    <w:p>
      <w:pPr>
        <w:ind w:firstLine="42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2、执行公司规定的销售政策,并根据市场反馈,提出合理改进意见。</w:t>
      </w:r>
    </w:p>
    <w:p>
      <w:pPr>
        <w:ind w:firstLine="420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3、收集区域市场信息,掌握区域市场动态、特点和趋势,并将所收集到的有用信息反馈给相关部门以便作为决策参考资料</w:t>
      </w:r>
    </w:p>
    <w:p>
      <w:pPr>
        <w:ind w:firstLine="420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 xml:space="preserve"> 任职资格：1、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市场营销、系统自动化、工程建筑及相关专业，专科及以上学历。</w:t>
      </w: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 xml:space="preserve"> 2、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形象气质佳，亲和力强。有较高的商务谈判技巧和应变能力，有主动获取项目信息和跟进项目的意识；</w:t>
      </w:r>
    </w:p>
    <w:p>
      <w:pPr>
        <w:ind w:firstLine="42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 二、智慧业务解决方案工程师    6-8人    14000-15000元/月</w:t>
      </w:r>
    </w:p>
    <w:p>
      <w:pPr>
        <w:ind w:firstLine="420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 xml:space="preserve"> 岗位描述：1、</w:t>
      </w:r>
      <w:r>
        <w:rPr>
          <w:rFonts w:hint="default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负责智慧业务及智能化监测业务需求收集、方案设计及技术交流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。2、</w:t>
      </w:r>
      <w:r>
        <w:rPr>
          <w:rFonts w:hint="default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负责智慧业务项目相关投标技术支持工作。</w:t>
      </w:r>
    </w:p>
    <w:p>
      <w:pPr>
        <w:ind w:firstLine="420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任职资格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：1、计算机相关专业本科（含）以上学历。熟悉客户解决方案设计方法、能根据客户需求编写方案。2、具备较好的沟通协调能力，具备与客户进行方案沟通和演讲能力。3、熟悉国家和地方政府关于智慧城市的相关文件、技术规范和行业标准，至少有一个基于智慧园区、智慧交通、智慧安保、智慧教育、智慧医疗、智慧港航、智慧文旅、智慧楼宇、智能建筑等项目工作经验。4、有较好的业务需求分析和理解能力，能把客户需求变成产品需求的能力。5、有一定产品和技术创新思维，对工业互联网、大数据和人工智能等相关技术有一定的研究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Chars="200" w:right="0" w:rightChars="0"/>
        <w:rPr>
          <w:rFonts w:hint="eastAsia" w:ascii="华文仿宋" w:hAnsi="华文仿宋" w:eastAsia="华文仿宋" w:cs="华文仿宋"/>
          <w:b/>
          <w:bCs/>
          <w:color w:val="000000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hd w:val="clear" w:color="auto" w:fill="FFFFFF"/>
          <w:lang w:val="en-US" w:eastAsia="zh-CN"/>
        </w:rPr>
        <w:t>三、水利检测员      5人         6000-7000元/月</w:t>
      </w:r>
    </w:p>
    <w:p>
      <w:pPr>
        <w:ind w:firstLine="420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岗位描述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：1、实施检测与报告编制和技术方案编制。2、能够管理试验检测工作与应急处理。3、具有专业的基础知识；</w:t>
      </w:r>
    </w:p>
    <w:p>
      <w:pPr>
        <w:ind w:firstLine="420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任职资格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：1、优先考虑持水利检测上岗证或有水利工程检测经验的应届毕业生。2、对水利常规指标试验熟练，能完成方案及实施检测与报告编制。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Chars="200" w:right="0" w:rightChars="0"/>
        <w:rPr>
          <w:rFonts w:hint="default" w:ascii="华文仿宋" w:hAnsi="华文仿宋" w:eastAsia="华文仿宋" w:cs="华文仿宋"/>
          <w:b/>
          <w:bCs/>
          <w:color w:val="000000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hd w:val="clear" w:color="auto" w:fill="FFFFFF"/>
          <w:lang w:val="en-US" w:eastAsia="zh-CN"/>
        </w:rPr>
        <w:t>四、行政人事专员     2人        4000-5000元/月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79" w:leftChars="228" w:firstLine="0" w:firstLineChars="0"/>
        <w:textAlignment w:val="auto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岗位职责：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1</w:t>
      </w: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、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熟悉公司行政、人事日常管理工作，具有较强的写作能力；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2、负责公司各类文件和资料的归档、分类、整理、管理；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3、公司固定资产登记工作及资产的管理；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4、较强的公关接待能力能独立应对来访客户的接待工作；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5、负责公司办公设备、办公用品的采购与管理；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6、负责公司人员的招聘工作、缴纳五险一金等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7、完成部门领导临时交办的其他事务</w:t>
      </w:r>
    </w:p>
    <w:p>
      <w:pPr>
        <w:ind w:firstLine="420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任职资格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：1、学历：全日制本科或以上，工商行政管理、人力资源类专业的应届毕业生优先考虑；</w:t>
      </w:r>
    </w:p>
    <w:p>
      <w:pPr>
        <w:numPr>
          <w:ilvl w:val="0"/>
          <w:numId w:val="3"/>
        </w:numPr>
        <w:ind w:left="479" w:leftChars="228" w:firstLine="0" w:firstLineChars="0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熟悉使用办公软件；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3、认同公司文化、具备良好的学历和沟通能力、责任心强；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4、五官端正，形象气质佳，具备基本的商务接待礼仪知识；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br w:type="textWrapping"/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5、工作细致、踏实、责任心强；</w:t>
      </w:r>
    </w:p>
    <w:p>
      <w:pPr>
        <w:numPr>
          <w:ilvl w:val="0"/>
          <w:numId w:val="4"/>
        </w:numPr>
        <w:ind w:leftChars="228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钢结构检测       3人     6000-8000元/月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default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岗位职责：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1、</w:t>
      </w:r>
      <w:r>
        <w:rPr>
          <w:rFonts w:hint="default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实施检测与报告编制和技术方案编制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2、</w:t>
      </w:r>
      <w:r>
        <w:rPr>
          <w:rFonts w:hint="default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解决检测过程的技术难点，管理试验检测工作与应急处理。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3、</w:t>
      </w:r>
      <w:r>
        <w:rPr>
          <w:rFonts w:hint="default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负责钢结构检测项目的管理和实施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任职资格：1、无损检测等相关专业应届毕业生；熟悉无损检测相关标准规范。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2、熟练掌握钢结构工程、水利工程、交通等的检测项目与检测方法；能熟练操作各项室内与现场试验仪器设备；能独立完成技术方案与综合类报告编制。对试验检测工作具有管理与综合协调能力，对检测过程出现的疑点、难点有解决与提出合理化建议的能力。熟练操作office软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3、具有良好沟通协调能力。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4、具有较强的责任心，能吃苦耐劳，能适应短期出差。</w:t>
      </w:r>
    </w:p>
    <w:p>
      <w:pPr>
        <w:ind w:firstLine="420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公司福利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：周末双休、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五险一金、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健康体检、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包吃住、节假日福利、生日福利、旅游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等，优秀者可推荐到集团总部工作学习。</w:t>
      </w:r>
    </w:p>
    <w:p>
      <w:pPr>
        <w:ind w:firstLine="420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工作地点：海南海口</w:t>
      </w:r>
    </w:p>
    <w:p>
      <w:pPr>
        <w:ind w:firstLine="420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联系人及联系电话：廖女士：18789185851</w:t>
      </w:r>
    </w:p>
    <w:p>
      <w:pPr>
        <w:ind w:firstLine="420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招聘邮箱：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instrText xml:space="preserve"> HYPERLINK "mailto:13522581702@qq.com" </w:instrTex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13522581702@qq.com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825C38"/>
    <w:multiLevelType w:val="singleLevel"/>
    <w:tmpl w:val="E8825C3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5AAA08D"/>
    <w:multiLevelType w:val="singleLevel"/>
    <w:tmpl w:val="05AAA08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8410F3"/>
    <w:multiLevelType w:val="singleLevel"/>
    <w:tmpl w:val="5F8410F3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F8B93B0"/>
    <w:multiLevelType w:val="multilevel"/>
    <w:tmpl w:val="5F8B93B0"/>
    <w:lvl w:ilvl="0" w:tentative="0">
      <w:start w:val="1"/>
      <w:numFmt w:val="decimal"/>
      <w:lvlText w:val="%1."/>
      <w:lvlJc w:val="left"/>
      <w:pPr>
        <w:ind w:left="16" w:firstLine="0"/>
      </w:pPr>
      <w:rPr>
        <w:rFonts w:hint="eastAsia"/>
        <w:sz w:val="28"/>
      </w:rPr>
    </w:lvl>
    <w:lvl w:ilvl="1" w:tentative="0">
      <w:start w:val="1"/>
      <w:numFmt w:val="decimal"/>
      <w:pStyle w:val="2"/>
      <w:lvlText w:val="%1.%2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16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6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6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6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232E"/>
    <w:rsid w:val="107F5B60"/>
    <w:rsid w:val="2CC44C79"/>
    <w:rsid w:val="301A564D"/>
    <w:rsid w:val="323B629E"/>
    <w:rsid w:val="3C2C1234"/>
    <w:rsid w:val="495144F9"/>
    <w:rsid w:val="4A332D81"/>
    <w:rsid w:val="4E511876"/>
    <w:rsid w:val="51F91438"/>
    <w:rsid w:val="5A360E9E"/>
    <w:rsid w:val="610A3152"/>
    <w:rsid w:val="6FDA3BEE"/>
    <w:rsid w:val="75A34203"/>
    <w:rsid w:val="77D64BC8"/>
    <w:rsid w:val="7BC86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00" w:lineRule="exact"/>
      <w:ind w:left="16" w:firstLine="0" w:firstLineChars="0"/>
      <w:outlineLvl w:val="1"/>
    </w:pPr>
    <w:rPr>
      <w:rFonts w:ascii="Arial" w:hAnsi="Arial" w:eastAsia="黑体"/>
      <w:b/>
      <w:sz w:val="30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cucd-0"/>
    <w:qFormat/>
    <w:uiPriority w:val="0"/>
    <w:pPr>
      <w:spacing w:line="360" w:lineRule="auto"/>
      <w:ind w:firstLine="720" w:firstLineChars="3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2020-10-13T07:45:21Z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