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74" w:rsidRDefault="0027667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河北科技师范学院农业硕士农村发展领域研究生入学考试大纲</w:t>
      </w:r>
    </w:p>
    <w:p w:rsidR="00276674" w:rsidRDefault="00276674" w:rsidP="00185C6B">
      <w:pPr>
        <w:spacing w:beforeLines="50"/>
        <w:ind w:firstLineChars="200" w:firstLine="480"/>
        <w:jc w:val="center"/>
        <w:rPr>
          <w:sz w:val="24"/>
          <w:u w:val="single"/>
        </w:rPr>
      </w:pPr>
      <w:r>
        <w:rPr>
          <w:rFonts w:hint="eastAsia"/>
          <w:sz w:val="24"/>
        </w:rPr>
        <w:t>科目名称：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农村社会学</w:t>
      </w:r>
      <w:r>
        <w:rPr>
          <w:sz w:val="24"/>
          <w:u w:val="single"/>
        </w:rPr>
        <w:t xml:space="preserve">  </w:t>
      </w:r>
    </w:p>
    <w:p w:rsidR="00276674" w:rsidRDefault="00276674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﹎﹎﹎﹎﹎﹎﹎﹎﹎﹎﹎﹎﹎﹎﹎﹎﹎﹎﹎﹎﹎﹎﹎﹎﹎﹎﹎﹎﹎﹎﹎﹎﹎﹎﹎﹎﹎﹎﹎</w:t>
      </w:r>
    </w:p>
    <w:p w:rsidR="00276674" w:rsidRDefault="00276674">
      <w:pPr>
        <w:jc w:val="center"/>
        <w:rPr>
          <w:b/>
          <w:szCs w:val="21"/>
        </w:rPr>
      </w:pPr>
    </w:p>
    <w:p w:rsidR="00276674" w:rsidRDefault="00276674" w:rsidP="005F5EA4">
      <w:pPr>
        <w:jc w:val="center"/>
        <w:rPr>
          <w:rFonts w:ascii="宋体"/>
          <w:szCs w:val="21"/>
        </w:rPr>
      </w:pPr>
      <w:r>
        <w:rPr>
          <w:rFonts w:ascii="宋体" w:hAnsi="宋体" w:hint="eastAsia"/>
          <w:sz w:val="24"/>
          <w:szCs w:val="21"/>
        </w:rPr>
        <w:t>本大纲包括</w:t>
      </w:r>
      <w:r>
        <w:rPr>
          <w:rFonts w:hint="eastAsia"/>
          <w:b/>
          <w:bCs/>
          <w:color w:val="000000"/>
          <w:sz w:val="24"/>
          <w:szCs w:val="21"/>
        </w:rPr>
        <w:t>参考书目</w:t>
      </w:r>
      <w:r>
        <w:rPr>
          <w:rFonts w:ascii="宋体" w:hAnsi="宋体" w:hint="eastAsia"/>
          <w:sz w:val="24"/>
          <w:szCs w:val="21"/>
        </w:rPr>
        <w:t>、</w:t>
      </w:r>
      <w:r>
        <w:rPr>
          <w:rFonts w:hint="eastAsia"/>
          <w:b/>
          <w:bCs/>
          <w:color w:val="000000"/>
          <w:sz w:val="24"/>
          <w:szCs w:val="21"/>
        </w:rPr>
        <w:t>考试形式和试卷结构</w:t>
      </w:r>
      <w:r>
        <w:rPr>
          <w:rFonts w:ascii="宋体" w:hAnsi="宋体" w:hint="eastAsia"/>
          <w:sz w:val="24"/>
          <w:szCs w:val="21"/>
        </w:rPr>
        <w:t>、</w:t>
      </w:r>
      <w:r>
        <w:rPr>
          <w:rFonts w:hint="eastAsia"/>
          <w:b/>
          <w:bCs/>
          <w:sz w:val="24"/>
          <w:szCs w:val="21"/>
        </w:rPr>
        <w:t>考查范围</w:t>
      </w:r>
      <w:r>
        <w:rPr>
          <w:rFonts w:ascii="宋体" w:hAnsi="宋体" w:hint="eastAsia"/>
          <w:sz w:val="24"/>
          <w:szCs w:val="21"/>
        </w:rPr>
        <w:t>三部分。</w:t>
      </w:r>
    </w:p>
    <w:p w:rsidR="00276674" w:rsidRDefault="00276674" w:rsidP="00185C6B">
      <w:pPr>
        <w:pStyle w:val="NormalWeb"/>
        <w:spacing w:beforeLines="100" w:beforeAutospacing="0" w:after="0" w:afterAutospacing="0" w:line="360" w:lineRule="auto"/>
        <w:rPr>
          <w:b/>
          <w:bCs/>
          <w:color w:val="000000"/>
          <w:sz w:val="28"/>
          <w:szCs w:val="21"/>
        </w:rPr>
      </w:pPr>
      <w:r>
        <w:rPr>
          <w:rFonts w:hint="eastAsia"/>
          <w:b/>
          <w:bCs/>
          <w:color w:val="000000"/>
          <w:sz w:val="28"/>
          <w:szCs w:val="21"/>
        </w:rPr>
        <w:t>Ⅰ</w:t>
      </w:r>
      <w:r>
        <w:rPr>
          <w:b/>
          <w:bCs/>
          <w:color w:val="000000"/>
          <w:sz w:val="28"/>
          <w:szCs w:val="21"/>
        </w:rPr>
        <w:t>.</w:t>
      </w:r>
      <w:r>
        <w:rPr>
          <w:rFonts w:hint="eastAsia"/>
          <w:b/>
          <w:bCs/>
          <w:color w:val="000000"/>
          <w:sz w:val="28"/>
          <w:szCs w:val="21"/>
        </w:rPr>
        <w:t>参考书目</w:t>
      </w:r>
    </w:p>
    <w:p w:rsidR="00276674" w:rsidRDefault="00276674">
      <w:pPr>
        <w:pStyle w:val="NormalWeb"/>
        <w:spacing w:before="0" w:beforeAutospacing="0" w:after="0" w:afterAutospacing="0" w:line="360" w:lineRule="auto"/>
        <w:ind w:firstLineChars="200" w:firstLine="480"/>
      </w:pPr>
      <w:r>
        <w:t>1.</w:t>
      </w:r>
      <w:r>
        <w:rPr>
          <w:rFonts w:hint="eastAsia"/>
        </w:rPr>
        <w:t>《农村社会学（第三版）》，刘豪兴，中国人民大学出版社，</w:t>
      </w:r>
      <w:r>
        <w:t xml:space="preserve"> 2015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月。</w:t>
      </w:r>
    </w:p>
    <w:p w:rsidR="00276674" w:rsidRDefault="00276674" w:rsidP="00185C6B">
      <w:pPr>
        <w:pStyle w:val="NormalWeb"/>
        <w:spacing w:beforeLines="100" w:beforeAutospacing="0" w:after="0" w:afterAutospacing="0" w:line="360" w:lineRule="auto"/>
        <w:rPr>
          <w:b/>
          <w:bCs/>
          <w:color w:val="000000"/>
          <w:sz w:val="28"/>
          <w:szCs w:val="21"/>
        </w:rPr>
      </w:pPr>
      <w:r>
        <w:rPr>
          <w:rFonts w:hint="eastAsia"/>
          <w:b/>
          <w:bCs/>
          <w:color w:val="000000"/>
          <w:sz w:val="28"/>
          <w:szCs w:val="21"/>
        </w:rPr>
        <w:t>Ⅱ</w:t>
      </w:r>
      <w:r>
        <w:rPr>
          <w:b/>
          <w:bCs/>
          <w:color w:val="000000"/>
          <w:sz w:val="28"/>
          <w:szCs w:val="21"/>
        </w:rPr>
        <w:t>.</w:t>
      </w:r>
      <w:r>
        <w:rPr>
          <w:rFonts w:hint="eastAsia"/>
          <w:b/>
          <w:bCs/>
          <w:color w:val="000000"/>
          <w:sz w:val="28"/>
          <w:szCs w:val="21"/>
        </w:rPr>
        <w:t>考试形式和试卷结构</w:t>
      </w:r>
    </w:p>
    <w:p w:rsidR="00276674" w:rsidRDefault="00276674">
      <w:pPr>
        <w:pStyle w:val="NormalWeb"/>
        <w:spacing w:before="0" w:beforeAutospacing="0" w:after="0" w:afterAutospacing="0" w:line="360" w:lineRule="auto"/>
        <w:ind w:firstLineChars="200" w:firstLine="482"/>
        <w:rPr>
          <w:szCs w:val="21"/>
        </w:rPr>
      </w:pPr>
      <w:r>
        <w:rPr>
          <w:rFonts w:hint="eastAsia"/>
          <w:b/>
          <w:bCs/>
          <w:szCs w:val="21"/>
        </w:rPr>
        <w:t>一、试卷满分及考试时间</w:t>
      </w:r>
    </w:p>
    <w:p w:rsidR="00276674" w:rsidRDefault="00276674">
      <w:pPr>
        <w:pStyle w:val="NormalWeb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本试卷满分为</w:t>
      </w:r>
      <w:r>
        <w:t>150</w:t>
      </w:r>
      <w:r>
        <w:rPr>
          <w:rFonts w:hint="eastAsia"/>
        </w:rPr>
        <w:t>分，考试时间为</w:t>
      </w:r>
      <w:r>
        <w:t>180</w:t>
      </w:r>
      <w:r>
        <w:rPr>
          <w:rFonts w:hint="eastAsia"/>
        </w:rPr>
        <w:t>分钟。</w:t>
      </w:r>
    </w:p>
    <w:p w:rsidR="00276674" w:rsidRDefault="00276674">
      <w:pPr>
        <w:pStyle w:val="NormalWeb"/>
        <w:spacing w:before="0" w:beforeAutospacing="0" w:after="0" w:afterAutospacing="0" w:line="360" w:lineRule="auto"/>
        <w:ind w:firstLineChars="200" w:firstLine="482"/>
        <w:rPr>
          <w:szCs w:val="21"/>
        </w:rPr>
      </w:pPr>
      <w:r>
        <w:rPr>
          <w:rFonts w:hint="eastAsia"/>
          <w:b/>
          <w:bCs/>
          <w:szCs w:val="21"/>
        </w:rPr>
        <w:t>二、答题方式</w:t>
      </w:r>
    </w:p>
    <w:p w:rsidR="00276674" w:rsidRDefault="00276674">
      <w:pPr>
        <w:pStyle w:val="NormalWeb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答题方式为闭卷、笔试。</w:t>
      </w:r>
    </w:p>
    <w:p w:rsidR="00276674" w:rsidRDefault="00276674">
      <w:pPr>
        <w:pStyle w:val="NormalWeb"/>
        <w:spacing w:before="0" w:beforeAutospacing="0" w:after="0" w:afterAutospacing="0" w:line="360" w:lineRule="auto"/>
        <w:ind w:firstLineChars="200" w:firstLine="482"/>
        <w:rPr>
          <w:szCs w:val="21"/>
        </w:rPr>
      </w:pPr>
      <w:r>
        <w:rPr>
          <w:rFonts w:hint="eastAsia"/>
          <w:b/>
          <w:bCs/>
          <w:szCs w:val="21"/>
        </w:rPr>
        <w:t>三、试卷题型结构</w:t>
      </w:r>
    </w:p>
    <w:p w:rsidR="00276674" w:rsidRDefault="00276674">
      <w:pPr>
        <w:pStyle w:val="NormalWeb"/>
        <w:spacing w:before="0" w:beforeAutospacing="0" w:after="0" w:afterAutospacing="0" w:line="360" w:lineRule="auto"/>
        <w:ind w:firstLineChars="200" w:firstLine="480"/>
        <w:rPr>
          <w:b/>
          <w:bCs/>
          <w:color w:val="000000"/>
          <w:sz w:val="21"/>
          <w:szCs w:val="21"/>
        </w:rPr>
      </w:pPr>
      <w:r>
        <w:rPr>
          <w:rFonts w:hint="eastAsia"/>
        </w:rPr>
        <w:t>名词解释</w:t>
      </w:r>
      <w:r>
        <w:t>18</w:t>
      </w:r>
      <w:r>
        <w:rPr>
          <w:rFonts w:hint="eastAsia"/>
        </w:rPr>
        <w:t>分；简答题</w:t>
      </w:r>
      <w:r>
        <w:t>63</w:t>
      </w:r>
      <w:r>
        <w:rPr>
          <w:rFonts w:hint="eastAsia"/>
        </w:rPr>
        <w:t>分；论述题</w:t>
      </w:r>
      <w:r>
        <w:t>30</w:t>
      </w:r>
      <w:r>
        <w:rPr>
          <w:rFonts w:hint="eastAsia"/>
        </w:rPr>
        <w:t>分；案例分析题</w:t>
      </w:r>
      <w:r>
        <w:t>39</w:t>
      </w:r>
      <w:r>
        <w:rPr>
          <w:rFonts w:hint="eastAsia"/>
        </w:rPr>
        <w:t>分。</w:t>
      </w:r>
    </w:p>
    <w:p w:rsidR="00276674" w:rsidRDefault="00276674" w:rsidP="005F5EA4">
      <w:pPr>
        <w:pStyle w:val="NormalWeb"/>
        <w:spacing w:beforeLines="100" w:beforeAutospacing="0" w:after="0" w:afterAutospacing="0" w:line="360" w:lineRule="auto"/>
        <w:rPr>
          <w:b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1"/>
        </w:rPr>
        <w:t>Ⅲ．考查范围</w:t>
      </w:r>
    </w:p>
    <w:p w:rsidR="00276674" w:rsidRDefault="00276674">
      <w:pPr>
        <w:spacing w:line="480" w:lineRule="exact"/>
        <w:rPr>
          <w:rFonts w:eastAsia="黑体"/>
          <w:b/>
          <w:sz w:val="24"/>
          <w:szCs w:val="28"/>
        </w:rPr>
      </w:pPr>
      <w:r>
        <w:rPr>
          <w:rFonts w:eastAsia="黑体" w:hint="eastAsia"/>
          <w:b/>
          <w:sz w:val="24"/>
          <w:szCs w:val="28"/>
        </w:rPr>
        <w:t>一、绪论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重点掌握农村社会学的研究方法。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掌握农村社会学的研究对象。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rFonts w:eastAsia="黑体"/>
          <w:b/>
          <w:szCs w:val="28"/>
        </w:rPr>
      </w:pP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了解中国农村社会学的发展历史、中国马克思主义者农村研究的主要观点。</w:t>
      </w:r>
    </w:p>
    <w:p w:rsidR="00276674" w:rsidRDefault="00276674">
      <w:pPr>
        <w:spacing w:line="480" w:lineRule="exact"/>
        <w:rPr>
          <w:rFonts w:eastAsia="黑体"/>
          <w:b/>
          <w:sz w:val="24"/>
          <w:szCs w:val="28"/>
        </w:rPr>
      </w:pPr>
      <w:r>
        <w:rPr>
          <w:rFonts w:eastAsia="黑体" w:hint="eastAsia"/>
          <w:b/>
          <w:sz w:val="24"/>
          <w:szCs w:val="28"/>
        </w:rPr>
        <w:t>二、农村社会学理论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重点掌握农民的概念、农民的“生存理性”与“经济理性”；农业的概念、农业生产的特点及经营形式；农村的含义及与城镇的区别。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掌握农村社会学各理论流派的主要思想或观点；乡村建设运动理论及“差序格局”理论的主要观点。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了解乡村社会学相关理论的争论。</w:t>
      </w:r>
    </w:p>
    <w:p w:rsidR="00276674" w:rsidRDefault="00276674">
      <w:pPr>
        <w:spacing w:line="480" w:lineRule="exact"/>
        <w:rPr>
          <w:rFonts w:eastAsia="黑体"/>
          <w:b/>
          <w:sz w:val="24"/>
          <w:szCs w:val="28"/>
        </w:rPr>
      </w:pPr>
      <w:r>
        <w:rPr>
          <w:rFonts w:eastAsia="黑体" w:hint="eastAsia"/>
          <w:b/>
          <w:sz w:val="24"/>
          <w:szCs w:val="28"/>
        </w:rPr>
        <w:t>三、人地关系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重点掌握人地关系的概念；中国人地关系的主要问题及缓和人地关系的途径。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掌握现代西方人地关系的研究理论。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了解新中国成立以来中国农村人地关系的发展阶段；历史上人地关系形成及变化的原因。</w:t>
      </w:r>
    </w:p>
    <w:p w:rsidR="00276674" w:rsidRDefault="00276674">
      <w:pPr>
        <w:spacing w:line="480" w:lineRule="exact"/>
        <w:rPr>
          <w:rFonts w:eastAsia="黑体"/>
          <w:b/>
          <w:sz w:val="24"/>
          <w:szCs w:val="28"/>
        </w:rPr>
      </w:pPr>
      <w:r>
        <w:rPr>
          <w:rFonts w:eastAsia="黑体" w:hint="eastAsia"/>
          <w:b/>
          <w:sz w:val="24"/>
          <w:szCs w:val="28"/>
        </w:rPr>
        <w:t>四、农村人口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重点掌握农村人口、人口结构的含义。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掌握人口的属性；农村人口的自然结构、职业结构和家庭规模；城乡教育差距的现状、原因；城乡教育均衡发展问题。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了解“读书无用论”和“知识改变命运”两种观点差异的社会背景及原因。</w:t>
      </w:r>
    </w:p>
    <w:p w:rsidR="00276674" w:rsidRDefault="00276674">
      <w:pPr>
        <w:spacing w:line="480" w:lineRule="exact"/>
        <w:rPr>
          <w:rFonts w:eastAsia="黑体"/>
          <w:b/>
          <w:sz w:val="24"/>
          <w:szCs w:val="28"/>
        </w:rPr>
      </w:pPr>
      <w:r>
        <w:rPr>
          <w:rFonts w:eastAsia="黑体" w:hint="eastAsia"/>
          <w:b/>
          <w:sz w:val="24"/>
          <w:szCs w:val="28"/>
        </w:rPr>
        <w:t>五、农村婚姻与家庭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重点掌握农村家庭的类型；农村家庭功能的变化。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掌握家庭关系的变化。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了解农村“三留守”问题；农村家庭建设的意义与内容。</w:t>
      </w:r>
    </w:p>
    <w:p w:rsidR="00276674" w:rsidRDefault="00276674">
      <w:pPr>
        <w:spacing w:line="480" w:lineRule="exact"/>
        <w:rPr>
          <w:rFonts w:eastAsia="黑体"/>
          <w:b/>
          <w:sz w:val="24"/>
          <w:szCs w:val="28"/>
        </w:rPr>
      </w:pPr>
      <w:r>
        <w:rPr>
          <w:rFonts w:eastAsia="黑体" w:hint="eastAsia"/>
          <w:b/>
          <w:sz w:val="24"/>
          <w:szCs w:val="28"/>
        </w:rPr>
        <w:t>六、农村经济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重点掌握农业补贴、土地流转的概念；农村金融制度及政策；农村土地流转形式。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掌握农村经济、农村经济制度的概念；家庭联产承包责任制的特点及功绩。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了解农村经济制度的历史发展、地位与作用；我国传统的农村经济制度；中国的农民专业合作社；中国农业补贴的政策取向；农村税费改革。</w:t>
      </w:r>
    </w:p>
    <w:p w:rsidR="00276674" w:rsidRDefault="00276674">
      <w:pPr>
        <w:spacing w:line="480" w:lineRule="exact"/>
        <w:rPr>
          <w:rFonts w:eastAsia="黑体"/>
          <w:b/>
          <w:sz w:val="24"/>
          <w:szCs w:val="28"/>
        </w:rPr>
      </w:pPr>
      <w:r>
        <w:rPr>
          <w:rFonts w:eastAsia="黑体" w:hint="eastAsia"/>
          <w:b/>
          <w:sz w:val="24"/>
          <w:szCs w:val="28"/>
        </w:rPr>
        <w:t>七、农村政治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重点掌握村民自治的概念、内涵及内容；农民维权的困境。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掌握农村政治研究的理论视角；村民自治中的乱象及治理；农村维权的概念与特点；农民维权与基层维稳。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了解农村政治权力结构的变迁；村民自治的发展历程与历史意义。</w:t>
      </w:r>
    </w:p>
    <w:p w:rsidR="00276674" w:rsidRDefault="00276674">
      <w:pPr>
        <w:spacing w:line="480" w:lineRule="exact"/>
        <w:rPr>
          <w:rFonts w:eastAsia="黑体"/>
          <w:b/>
          <w:sz w:val="24"/>
          <w:szCs w:val="28"/>
        </w:rPr>
      </w:pPr>
      <w:r>
        <w:rPr>
          <w:rFonts w:eastAsia="黑体" w:hint="eastAsia"/>
          <w:b/>
          <w:sz w:val="24"/>
          <w:szCs w:val="28"/>
        </w:rPr>
        <w:t>八、农村文化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重点掌握农村文化的概念与特点；农村文化变迁的含义及原因。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掌握中国传统农村文化的特点；农村文化与城镇文化的差异与融合；宗族文化复兴的原因及影响。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了解宗族的概念、结构；传统宗族的社会功能；宗族文化的历史变迁。</w:t>
      </w:r>
    </w:p>
    <w:p w:rsidR="00276674" w:rsidRDefault="00276674">
      <w:pPr>
        <w:spacing w:line="480" w:lineRule="exact"/>
        <w:rPr>
          <w:rFonts w:eastAsia="黑体"/>
          <w:b/>
          <w:sz w:val="24"/>
          <w:szCs w:val="28"/>
        </w:rPr>
      </w:pPr>
      <w:r>
        <w:rPr>
          <w:rFonts w:eastAsia="黑体" w:hint="eastAsia"/>
          <w:b/>
          <w:sz w:val="24"/>
          <w:szCs w:val="28"/>
        </w:rPr>
        <w:t>九、农村工业化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重点掌握农村工业化的概念及内涵。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掌握费孝通和毛泽东的农村工业化思想；中国农村工业化的模式及特点。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了解“原始工业化”理论与中国的农村工业化；农村工业化的意义；我国农村工业化道路的探索；我国农村工业化的历程。</w:t>
      </w:r>
    </w:p>
    <w:p w:rsidR="00276674" w:rsidRDefault="00276674">
      <w:pPr>
        <w:spacing w:line="480" w:lineRule="exact"/>
        <w:rPr>
          <w:rFonts w:eastAsia="黑体"/>
          <w:b/>
          <w:sz w:val="24"/>
          <w:szCs w:val="28"/>
        </w:rPr>
      </w:pPr>
      <w:r>
        <w:rPr>
          <w:rFonts w:eastAsia="黑体" w:hint="eastAsia"/>
          <w:b/>
          <w:sz w:val="24"/>
          <w:szCs w:val="28"/>
        </w:rPr>
        <w:t>十、农村城镇化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重点掌握农村城镇化的概念及特征；农村城镇化的机制。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掌握关于中国城镇化道路的争论；中国城镇化进程中存在的问题；小城镇及小城镇建设的含义；费孝通小城镇建设的思想；小城镇建设的问题。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了解农村城镇化的战略意义；中国城镇化历程；小城镇建设的意义。</w:t>
      </w:r>
    </w:p>
    <w:p w:rsidR="00276674" w:rsidRDefault="00276674">
      <w:pPr>
        <w:spacing w:line="480" w:lineRule="exact"/>
        <w:rPr>
          <w:rFonts w:eastAsia="黑体"/>
          <w:b/>
          <w:sz w:val="24"/>
          <w:szCs w:val="28"/>
        </w:rPr>
      </w:pPr>
      <w:r>
        <w:rPr>
          <w:rFonts w:eastAsia="黑体" w:hint="eastAsia"/>
          <w:b/>
          <w:sz w:val="24"/>
          <w:szCs w:val="28"/>
        </w:rPr>
        <w:t>十一、农村社会分层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重点掌握社会分层的标准；农村社会分层变迁的特征及机制；农民工的概念、类型、特征。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掌握改革开放以后农民分化的表现及原因；改革开放以来农村社会分层及其演变；新生代农民工的特点与困境。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了解中国农村社会分层的历史变迁。</w:t>
      </w:r>
    </w:p>
    <w:p w:rsidR="00276674" w:rsidRDefault="00276674">
      <w:pPr>
        <w:spacing w:line="480" w:lineRule="exact"/>
        <w:rPr>
          <w:rFonts w:eastAsia="黑体"/>
          <w:b/>
          <w:sz w:val="24"/>
          <w:szCs w:val="28"/>
        </w:rPr>
      </w:pPr>
      <w:r>
        <w:rPr>
          <w:rFonts w:eastAsia="黑体" w:hint="eastAsia"/>
          <w:b/>
          <w:sz w:val="24"/>
          <w:szCs w:val="28"/>
        </w:rPr>
        <w:t>十二、农村社会流动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重点掌握社会流动、农村社会流动的概念；农村社会流动的影响因素与流动机制；农村流动人口的“半城镇化”问题；“公民权的差序格局”的含义及表现。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掌握中国农村社会流动的原因、机制与趋势；“民工荒”的原因及农村社会流动转型的趋势；新生代农民工的市民化问题。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了解中国农村社会流动的历史。</w:t>
      </w:r>
    </w:p>
    <w:p w:rsidR="00276674" w:rsidRDefault="00276674">
      <w:pPr>
        <w:spacing w:line="480" w:lineRule="exact"/>
        <w:rPr>
          <w:rFonts w:eastAsia="黑体"/>
          <w:b/>
          <w:sz w:val="24"/>
          <w:szCs w:val="28"/>
        </w:rPr>
      </w:pPr>
      <w:r>
        <w:rPr>
          <w:rFonts w:eastAsia="黑体" w:hint="eastAsia"/>
          <w:b/>
          <w:sz w:val="24"/>
          <w:szCs w:val="28"/>
        </w:rPr>
        <w:t>十三、农村扶贫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重点掌握绝对贫困、相对贫困的概念。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掌握中国农村扶贫战略的演进；精准扶贫的含义、最新政策及实践做法；中国农村扶贫面临的问题。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了解中国农村贫困的现状、特点及原因。</w:t>
      </w:r>
    </w:p>
    <w:p w:rsidR="00276674" w:rsidRDefault="00276674">
      <w:pPr>
        <w:spacing w:line="480" w:lineRule="exact"/>
        <w:rPr>
          <w:rFonts w:eastAsia="黑体"/>
          <w:b/>
          <w:sz w:val="24"/>
          <w:szCs w:val="28"/>
        </w:rPr>
      </w:pPr>
      <w:r>
        <w:rPr>
          <w:rFonts w:eastAsia="黑体" w:hint="eastAsia"/>
          <w:b/>
          <w:sz w:val="24"/>
          <w:szCs w:val="28"/>
        </w:rPr>
        <w:t>十四、城乡统筹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重点掌握城乡统筹的概念、与城乡一体化的区别；城乡统筹的理论解释。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掌握城乡统筹的根本目标；城乡统筹的主要内容。</w:t>
      </w:r>
    </w:p>
    <w:p w:rsidR="00276674" w:rsidRDefault="00276674">
      <w:pPr>
        <w:pStyle w:val="NormalWeb"/>
        <w:spacing w:before="0" w:beforeAutospacing="0" w:after="0" w:afterAutospacing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了解城乡关系的演进历程；城乡统筹的发展模式；中国城乡统筹发展的途径。</w:t>
      </w:r>
    </w:p>
    <w:p w:rsidR="00276674" w:rsidRDefault="00276674">
      <w:pPr>
        <w:spacing w:line="480" w:lineRule="exact"/>
        <w:rPr>
          <w:sz w:val="24"/>
        </w:rPr>
      </w:pPr>
    </w:p>
    <w:sectPr w:rsidR="00276674" w:rsidSect="007B2CC6">
      <w:pgSz w:w="11906" w:h="16838"/>
      <w:pgMar w:top="1418" w:right="1701" w:bottom="1134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E40"/>
    <w:rsid w:val="00047D12"/>
    <w:rsid w:val="00092823"/>
    <w:rsid w:val="00113F6C"/>
    <w:rsid w:val="00185C6B"/>
    <w:rsid w:val="001A075D"/>
    <w:rsid w:val="001B5321"/>
    <w:rsid w:val="001F23D9"/>
    <w:rsid w:val="00226B84"/>
    <w:rsid w:val="00254B04"/>
    <w:rsid w:val="0027001D"/>
    <w:rsid w:val="00276674"/>
    <w:rsid w:val="002B22C8"/>
    <w:rsid w:val="002E511F"/>
    <w:rsid w:val="00306FC2"/>
    <w:rsid w:val="00397E40"/>
    <w:rsid w:val="003C433A"/>
    <w:rsid w:val="00416E7F"/>
    <w:rsid w:val="004A2C14"/>
    <w:rsid w:val="00536CC9"/>
    <w:rsid w:val="005954FC"/>
    <w:rsid w:val="005F5EA4"/>
    <w:rsid w:val="005F6411"/>
    <w:rsid w:val="00652377"/>
    <w:rsid w:val="006A0018"/>
    <w:rsid w:val="006F2233"/>
    <w:rsid w:val="00735B82"/>
    <w:rsid w:val="007B2CC6"/>
    <w:rsid w:val="0083150E"/>
    <w:rsid w:val="00850703"/>
    <w:rsid w:val="008E676E"/>
    <w:rsid w:val="008E6FD2"/>
    <w:rsid w:val="00947742"/>
    <w:rsid w:val="00993CFE"/>
    <w:rsid w:val="009A54DA"/>
    <w:rsid w:val="009B0850"/>
    <w:rsid w:val="009B60FC"/>
    <w:rsid w:val="009F5E29"/>
    <w:rsid w:val="00AC39CE"/>
    <w:rsid w:val="00B13A53"/>
    <w:rsid w:val="00B70305"/>
    <w:rsid w:val="00BC6AF6"/>
    <w:rsid w:val="00C069BC"/>
    <w:rsid w:val="00C40FA2"/>
    <w:rsid w:val="00C74325"/>
    <w:rsid w:val="00CB6CFD"/>
    <w:rsid w:val="00D243D1"/>
    <w:rsid w:val="00DF3985"/>
    <w:rsid w:val="00DF6815"/>
    <w:rsid w:val="00E154AB"/>
    <w:rsid w:val="00E64708"/>
    <w:rsid w:val="00ED5CE8"/>
    <w:rsid w:val="00F301B2"/>
    <w:rsid w:val="00F91A6C"/>
    <w:rsid w:val="00F97D85"/>
    <w:rsid w:val="00FB4CD7"/>
    <w:rsid w:val="00FE58DA"/>
    <w:rsid w:val="08E07698"/>
    <w:rsid w:val="0A2B0275"/>
    <w:rsid w:val="0AC07FCB"/>
    <w:rsid w:val="0C8D4517"/>
    <w:rsid w:val="164F35C7"/>
    <w:rsid w:val="183E0A10"/>
    <w:rsid w:val="18F7470E"/>
    <w:rsid w:val="1A7024EF"/>
    <w:rsid w:val="1F1A4BBA"/>
    <w:rsid w:val="228738AC"/>
    <w:rsid w:val="26A65569"/>
    <w:rsid w:val="28A70105"/>
    <w:rsid w:val="2C4C504F"/>
    <w:rsid w:val="2CA261EE"/>
    <w:rsid w:val="39ED34F8"/>
    <w:rsid w:val="3A576336"/>
    <w:rsid w:val="3AB96B36"/>
    <w:rsid w:val="41774351"/>
    <w:rsid w:val="4A3647AD"/>
    <w:rsid w:val="4AA733E4"/>
    <w:rsid w:val="4C2275C1"/>
    <w:rsid w:val="4D515CD0"/>
    <w:rsid w:val="4E6C793C"/>
    <w:rsid w:val="4EFF7296"/>
    <w:rsid w:val="5108711A"/>
    <w:rsid w:val="51872E6D"/>
    <w:rsid w:val="51F46807"/>
    <w:rsid w:val="549B3C33"/>
    <w:rsid w:val="5ED97020"/>
    <w:rsid w:val="60C02B74"/>
    <w:rsid w:val="688410E5"/>
    <w:rsid w:val="6F8F34ED"/>
    <w:rsid w:val="7E6E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CC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B2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B2CC6"/>
    <w:rPr>
      <w:rFonts w:ascii="Times New Roman" w:eastAsia="宋体" w:hAnsi="Times New Roman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7B2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B2CC6"/>
    <w:rPr>
      <w:rFonts w:ascii="Times New Roman" w:eastAsia="宋体" w:hAnsi="Times New Roman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7B2C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284</Words>
  <Characters>1619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</cp:lastModifiedBy>
  <cp:revision>10</cp:revision>
  <dcterms:created xsi:type="dcterms:W3CDTF">2019-06-29T07:51:00Z</dcterms:created>
  <dcterms:modified xsi:type="dcterms:W3CDTF">2019-09-03T00:39:00Z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