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BF" w:rsidRDefault="00872DBF" w:rsidP="00683FCF">
      <w:pPr>
        <w:spacing w:after="120" w:line="400" w:lineRule="exact"/>
        <w:jc w:val="center"/>
        <w:rPr>
          <w:rFonts w:ascii="宋体" w:cs="宋体"/>
          <w:b/>
          <w:bCs/>
          <w:color w:val="2A2A2A"/>
          <w:sz w:val="36"/>
          <w:szCs w:val="36"/>
        </w:rPr>
      </w:pPr>
      <w:r>
        <w:rPr>
          <w:rFonts w:ascii="宋体" w:hAnsi="宋体" w:cs="宋体"/>
          <w:b/>
          <w:bCs/>
          <w:color w:val="2A2A2A"/>
          <w:sz w:val="36"/>
          <w:szCs w:val="36"/>
        </w:rPr>
        <w:t>2018</w:t>
      </w:r>
      <w:r>
        <w:rPr>
          <w:rFonts w:ascii="宋体" w:hAnsi="宋体" w:cs="宋体" w:hint="eastAsia"/>
          <w:b/>
          <w:bCs/>
          <w:color w:val="2A2A2A"/>
          <w:sz w:val="36"/>
          <w:szCs w:val="36"/>
        </w:rPr>
        <w:t>年园艺科技学院硕士研究生复试录取工作</w:t>
      </w:r>
    </w:p>
    <w:p w:rsidR="00872DBF" w:rsidRDefault="00872DBF" w:rsidP="00683FCF">
      <w:pPr>
        <w:spacing w:after="120" w:line="400" w:lineRule="exact"/>
        <w:jc w:val="center"/>
        <w:rPr>
          <w:rFonts w:ascii="宋体" w:cs="宋体"/>
          <w:b/>
          <w:bCs/>
          <w:color w:val="2A2A2A"/>
          <w:sz w:val="36"/>
          <w:szCs w:val="36"/>
        </w:rPr>
      </w:pPr>
      <w:r>
        <w:rPr>
          <w:rFonts w:ascii="宋体" w:hAnsi="宋体" w:cs="宋体" w:hint="eastAsia"/>
          <w:b/>
          <w:bCs/>
          <w:color w:val="2A2A2A"/>
          <w:sz w:val="36"/>
          <w:szCs w:val="36"/>
        </w:rPr>
        <w:t>实施细则</w:t>
      </w:r>
    </w:p>
    <w:p w:rsidR="00872DBF" w:rsidRDefault="00872DBF" w:rsidP="00683FCF">
      <w:pPr>
        <w:pStyle w:val="NormalWeb"/>
        <w:widowControl/>
        <w:spacing w:beforeAutospacing="0" w:afterAutospacing="0" w:line="400" w:lineRule="exact"/>
        <w:ind w:firstLineChars="200" w:firstLine="592"/>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根据《</w:t>
      </w:r>
      <w:r>
        <w:rPr>
          <w:rFonts w:ascii="楷体" w:eastAsia="楷体" w:hAnsi="楷体" w:cs="楷体"/>
          <w:color w:val="333333"/>
          <w:spacing w:val="8"/>
          <w:sz w:val="28"/>
          <w:szCs w:val="28"/>
        </w:rPr>
        <w:t>2018</w:t>
      </w:r>
      <w:r>
        <w:rPr>
          <w:rFonts w:ascii="楷体" w:eastAsia="楷体" w:hAnsi="楷体" w:cs="楷体" w:hint="eastAsia"/>
          <w:color w:val="333333"/>
          <w:spacing w:val="8"/>
          <w:sz w:val="28"/>
          <w:szCs w:val="28"/>
        </w:rPr>
        <w:t>年全国硕士研究生招生工作管理规定》</w:t>
      </w:r>
      <w:r>
        <w:rPr>
          <w:rFonts w:ascii="楷体" w:eastAsia="楷体" w:hAnsi="楷体" w:cs="楷体"/>
          <w:color w:val="333333"/>
          <w:spacing w:val="8"/>
          <w:sz w:val="28"/>
          <w:szCs w:val="28"/>
        </w:rPr>
        <w:t>(</w:t>
      </w:r>
      <w:r>
        <w:rPr>
          <w:rFonts w:ascii="楷体" w:eastAsia="楷体" w:hAnsi="楷体" w:cs="楷体" w:hint="eastAsia"/>
          <w:color w:val="333333"/>
          <w:spacing w:val="8"/>
          <w:sz w:val="28"/>
          <w:szCs w:val="28"/>
        </w:rPr>
        <w:t>教学〔</w:t>
      </w:r>
      <w:r>
        <w:rPr>
          <w:rFonts w:ascii="楷体" w:eastAsia="楷体" w:hAnsi="楷体" w:cs="楷体"/>
          <w:color w:val="333333"/>
          <w:spacing w:val="8"/>
          <w:sz w:val="28"/>
          <w:szCs w:val="28"/>
        </w:rPr>
        <w:t>2017</w:t>
      </w:r>
      <w:r>
        <w:rPr>
          <w:rFonts w:ascii="楷体" w:eastAsia="楷体" w:hAnsi="楷体" w:cs="楷体" w:hint="eastAsia"/>
          <w:color w:val="333333"/>
          <w:spacing w:val="8"/>
          <w:sz w:val="28"/>
          <w:szCs w:val="28"/>
        </w:rPr>
        <w:t>〕</w:t>
      </w:r>
      <w:r>
        <w:rPr>
          <w:rFonts w:ascii="楷体" w:eastAsia="楷体" w:hAnsi="楷体" w:cs="楷体"/>
          <w:color w:val="333333"/>
          <w:spacing w:val="8"/>
          <w:sz w:val="28"/>
          <w:szCs w:val="28"/>
        </w:rPr>
        <w:t>9</w:t>
      </w:r>
      <w:r>
        <w:rPr>
          <w:rFonts w:ascii="楷体" w:eastAsia="楷体" w:hAnsi="楷体" w:cs="楷体" w:hint="eastAsia"/>
          <w:color w:val="333333"/>
          <w:spacing w:val="8"/>
          <w:sz w:val="28"/>
          <w:szCs w:val="28"/>
        </w:rPr>
        <w:t>号</w:t>
      </w:r>
      <w:r>
        <w:rPr>
          <w:rFonts w:ascii="楷体" w:eastAsia="楷体" w:hAnsi="楷体" w:cs="楷体"/>
          <w:color w:val="333333"/>
          <w:spacing w:val="8"/>
          <w:sz w:val="28"/>
          <w:szCs w:val="28"/>
        </w:rPr>
        <w:t>)</w:t>
      </w:r>
      <w:r>
        <w:rPr>
          <w:rFonts w:ascii="楷体" w:eastAsia="楷体" w:hAnsi="楷体" w:cs="楷体" w:hint="eastAsia"/>
          <w:color w:val="333333"/>
          <w:spacing w:val="8"/>
          <w:sz w:val="28"/>
          <w:szCs w:val="28"/>
        </w:rPr>
        <w:t>、《教育部办公厅关于做好硕士研究生招生调剂工作的通知》（教学厅函〔</w:t>
      </w:r>
      <w:r>
        <w:rPr>
          <w:rFonts w:ascii="楷体" w:eastAsia="楷体" w:hAnsi="楷体" w:cs="楷体"/>
          <w:color w:val="333333"/>
          <w:spacing w:val="8"/>
          <w:sz w:val="28"/>
          <w:szCs w:val="28"/>
        </w:rPr>
        <w:t>2018</w:t>
      </w:r>
      <w:r>
        <w:rPr>
          <w:rFonts w:ascii="楷体" w:eastAsia="楷体" w:hAnsi="楷体" w:cs="楷体" w:hint="eastAsia"/>
          <w:color w:val="333333"/>
          <w:spacing w:val="8"/>
          <w:sz w:val="28"/>
          <w:szCs w:val="28"/>
        </w:rPr>
        <w:t>〕</w:t>
      </w:r>
      <w:r>
        <w:rPr>
          <w:rFonts w:ascii="楷体" w:eastAsia="楷体" w:hAnsi="楷体" w:cs="楷体"/>
          <w:color w:val="333333"/>
          <w:spacing w:val="8"/>
          <w:sz w:val="28"/>
          <w:szCs w:val="28"/>
        </w:rPr>
        <w:t>14</w:t>
      </w:r>
      <w:r>
        <w:rPr>
          <w:rFonts w:ascii="楷体" w:eastAsia="楷体" w:hAnsi="楷体" w:cs="楷体" w:hint="eastAsia"/>
          <w:color w:val="333333"/>
          <w:spacing w:val="8"/>
          <w:sz w:val="28"/>
          <w:szCs w:val="28"/>
        </w:rPr>
        <w:t>号）、《</w:t>
      </w:r>
      <w:r>
        <w:rPr>
          <w:rFonts w:ascii="楷体" w:eastAsia="楷体" w:hAnsi="楷体" w:cs="楷体"/>
          <w:color w:val="333333"/>
          <w:spacing w:val="8"/>
          <w:sz w:val="28"/>
          <w:szCs w:val="28"/>
        </w:rPr>
        <w:t>2018</w:t>
      </w:r>
      <w:r>
        <w:rPr>
          <w:rFonts w:ascii="楷体" w:eastAsia="楷体" w:hAnsi="楷体" w:cs="楷体" w:hint="eastAsia"/>
          <w:color w:val="333333"/>
          <w:spacing w:val="8"/>
          <w:sz w:val="28"/>
          <w:szCs w:val="28"/>
        </w:rPr>
        <w:t>年河北科技师范学院硕士研究生招生复试录取办法》等文件精神，结合园艺科技学院实际情况，拟定园艺科技学院</w:t>
      </w:r>
      <w:r>
        <w:rPr>
          <w:rFonts w:ascii="楷体" w:eastAsia="楷体" w:hAnsi="楷体" w:cs="楷体"/>
          <w:color w:val="333333"/>
          <w:spacing w:val="8"/>
          <w:sz w:val="28"/>
          <w:szCs w:val="28"/>
        </w:rPr>
        <w:t>2018</w:t>
      </w:r>
      <w:r>
        <w:rPr>
          <w:rFonts w:ascii="楷体" w:eastAsia="楷体" w:hAnsi="楷体" w:cs="楷体" w:hint="eastAsia"/>
          <w:color w:val="333333"/>
          <w:spacing w:val="8"/>
          <w:sz w:val="28"/>
          <w:szCs w:val="28"/>
        </w:rPr>
        <w:t>年硕士研究生复试录取工作实施细则。</w:t>
      </w:r>
    </w:p>
    <w:p w:rsidR="00872DBF" w:rsidRDefault="00872DBF" w:rsidP="00683FCF">
      <w:pPr>
        <w:pStyle w:val="1"/>
        <w:spacing w:line="400" w:lineRule="exact"/>
        <w:ind w:left="510" w:firstLineChars="0" w:firstLine="0"/>
        <w:rPr>
          <w:rFonts w:ascii="楷体" w:eastAsia="楷体" w:hAnsi="楷体" w:cs="楷体"/>
          <w:b/>
          <w:bCs/>
          <w:color w:val="333333"/>
          <w:spacing w:val="8"/>
          <w:kern w:val="0"/>
          <w:sz w:val="28"/>
          <w:szCs w:val="28"/>
        </w:rPr>
      </w:pPr>
      <w:r>
        <w:rPr>
          <w:rFonts w:ascii="楷体" w:eastAsia="楷体" w:hAnsi="楷体" w:cs="楷体" w:hint="eastAsia"/>
          <w:b/>
          <w:bCs/>
          <w:color w:val="333333"/>
          <w:spacing w:val="8"/>
          <w:kern w:val="0"/>
          <w:sz w:val="28"/>
          <w:szCs w:val="28"/>
        </w:rPr>
        <w:t>一、指导思想</w:t>
      </w:r>
    </w:p>
    <w:p w:rsidR="00872DBF" w:rsidRDefault="00872DBF" w:rsidP="00683FCF">
      <w:pPr>
        <w:spacing w:line="400" w:lineRule="exact"/>
        <w:ind w:firstLineChars="200" w:firstLine="592"/>
        <w:rPr>
          <w:rFonts w:ascii="楷体" w:eastAsia="楷体" w:hAnsi="楷体" w:cs="楷体"/>
          <w:color w:val="333333"/>
          <w:spacing w:val="8"/>
          <w:sz w:val="28"/>
          <w:szCs w:val="28"/>
        </w:rPr>
      </w:pPr>
      <w:r>
        <w:rPr>
          <w:rFonts w:ascii="楷体" w:eastAsia="楷体" w:hAnsi="楷体" w:cs="楷体" w:hint="eastAsia"/>
          <w:color w:val="333333"/>
          <w:spacing w:val="8"/>
          <w:kern w:val="0"/>
          <w:sz w:val="28"/>
          <w:szCs w:val="28"/>
        </w:rPr>
        <w:t>以提高选拔质量为核心，坚持德智体全面衡量，择优录取、宁缺毋滥；增强研究生复试工作科学性、有效性和规范化，保障招生录取工作机会公平、程序公开、结果公正；注重对考生创新能力、专业素养和综合素质的综合考查，切实做到以人为本、服务考生，维护考生的合法权益。</w:t>
      </w:r>
      <w:r>
        <w:rPr>
          <w:rFonts w:ascii="楷体" w:eastAsia="楷体" w:hAnsi="楷体" w:cs="楷体"/>
          <w:color w:val="333333"/>
          <w:spacing w:val="8"/>
          <w:kern w:val="0"/>
          <w:sz w:val="28"/>
          <w:szCs w:val="28"/>
        </w:rPr>
        <w:t xml:space="preserve"> </w:t>
      </w:r>
    </w:p>
    <w:p w:rsidR="00872DBF" w:rsidRDefault="00872DBF" w:rsidP="00683FCF">
      <w:pPr>
        <w:pStyle w:val="NormalWeb"/>
        <w:widowControl/>
        <w:spacing w:before="60" w:beforeAutospacing="0" w:after="60" w:afterAutospacing="0" w:line="400" w:lineRule="exact"/>
        <w:ind w:left="510"/>
        <w:jc w:val="both"/>
        <w:rPr>
          <w:rFonts w:ascii="楷体" w:eastAsia="楷体" w:hAnsi="楷体" w:cs="楷体"/>
          <w:b/>
          <w:bCs/>
          <w:color w:val="333333"/>
          <w:spacing w:val="8"/>
          <w:sz w:val="28"/>
          <w:szCs w:val="28"/>
        </w:rPr>
      </w:pPr>
      <w:r>
        <w:rPr>
          <w:rFonts w:ascii="楷体" w:eastAsia="楷体" w:hAnsi="楷体" w:cs="楷体" w:hint="eastAsia"/>
          <w:b/>
          <w:bCs/>
          <w:color w:val="333333"/>
          <w:spacing w:val="8"/>
          <w:sz w:val="28"/>
          <w:szCs w:val="28"/>
        </w:rPr>
        <w:t>二、复试比例</w:t>
      </w:r>
    </w:p>
    <w:p w:rsidR="00872DBF" w:rsidRDefault="00872DBF" w:rsidP="00683FCF">
      <w:pPr>
        <w:pStyle w:val="NormalWeb"/>
        <w:widowControl/>
        <w:spacing w:before="60" w:beforeAutospacing="0" w:after="60" w:afterAutospacing="0" w:line="400" w:lineRule="exact"/>
        <w:ind w:firstLineChars="200" w:firstLine="592"/>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结合园艺科技学院各学科学科导师人数及学科需求，我院复试人数原则上不超过招生规模的</w:t>
      </w:r>
      <w:r>
        <w:rPr>
          <w:rFonts w:ascii="楷体" w:eastAsia="楷体" w:hAnsi="楷体" w:cs="楷体"/>
          <w:color w:val="333333"/>
          <w:spacing w:val="8"/>
          <w:sz w:val="28"/>
          <w:szCs w:val="28"/>
        </w:rPr>
        <w:t>150%</w:t>
      </w:r>
      <w:r>
        <w:rPr>
          <w:rFonts w:ascii="楷体" w:eastAsia="楷体" w:hAnsi="楷体" w:cs="楷体" w:hint="eastAsia"/>
          <w:color w:val="333333"/>
          <w:spacing w:val="8"/>
          <w:sz w:val="28"/>
          <w:szCs w:val="28"/>
        </w:rPr>
        <w:t>。</w:t>
      </w:r>
    </w:p>
    <w:p w:rsidR="00872DBF" w:rsidRDefault="00872DBF" w:rsidP="00683FCF">
      <w:pPr>
        <w:pStyle w:val="NormalWeb"/>
        <w:widowControl/>
        <w:spacing w:before="60" w:beforeAutospacing="0" w:after="60" w:afterAutospacing="0" w:line="400" w:lineRule="exact"/>
        <w:ind w:firstLineChars="200" w:firstLine="594"/>
        <w:jc w:val="both"/>
        <w:rPr>
          <w:rFonts w:ascii="楷体" w:eastAsia="楷体" w:hAnsi="楷体" w:cs="楷体"/>
          <w:color w:val="333333"/>
          <w:spacing w:val="8"/>
          <w:sz w:val="28"/>
          <w:szCs w:val="28"/>
        </w:rPr>
      </w:pPr>
      <w:r>
        <w:rPr>
          <w:rFonts w:ascii="楷体" w:eastAsia="楷体" w:hAnsi="楷体" w:cs="楷体" w:hint="eastAsia"/>
          <w:b/>
          <w:bCs/>
          <w:color w:val="333333"/>
          <w:spacing w:val="8"/>
          <w:sz w:val="28"/>
          <w:szCs w:val="28"/>
        </w:rPr>
        <w:t>三、调剂政策</w:t>
      </w:r>
    </w:p>
    <w:p w:rsidR="00872DBF" w:rsidRDefault="00872DBF" w:rsidP="00683FCF">
      <w:pPr>
        <w:pStyle w:val="NormalWeb"/>
        <w:widowControl/>
        <w:spacing w:beforeAutospacing="0" w:afterAutospacing="0" w:line="400" w:lineRule="exact"/>
        <w:ind w:firstLine="512"/>
        <w:rPr>
          <w:rFonts w:ascii="楷体" w:eastAsia="楷体" w:hAnsi="楷体" w:cs="楷体"/>
          <w:color w:val="333333"/>
          <w:spacing w:val="8"/>
          <w:sz w:val="28"/>
          <w:szCs w:val="28"/>
        </w:rPr>
      </w:pPr>
      <w:r>
        <w:rPr>
          <w:rFonts w:ascii="楷体" w:eastAsia="楷体" w:hAnsi="楷体" w:cs="楷体" w:hint="eastAsia"/>
          <w:color w:val="333333"/>
          <w:spacing w:val="8"/>
          <w:sz w:val="28"/>
          <w:szCs w:val="28"/>
        </w:rPr>
        <w:t>统筹考虑一志愿生源和调剂生源，在符合教育部调剂政策前提下，接受校内外学术学位、专业学位调剂申请。</w:t>
      </w:r>
    </w:p>
    <w:p w:rsidR="00872DBF" w:rsidRDefault="00872DBF" w:rsidP="00683FCF">
      <w:pPr>
        <w:pStyle w:val="NormalWeb"/>
        <w:widowControl/>
        <w:spacing w:beforeAutospacing="0" w:afterAutospacing="0" w:line="400" w:lineRule="exact"/>
        <w:rPr>
          <w:rFonts w:ascii="楷体" w:eastAsia="楷体" w:hAnsi="楷体" w:cs="楷体"/>
          <w:b/>
          <w:sz w:val="28"/>
          <w:szCs w:val="28"/>
        </w:rPr>
      </w:pPr>
      <w:r>
        <w:rPr>
          <w:rFonts w:ascii="楷体" w:eastAsia="楷体" w:hAnsi="楷体" w:cs="楷体" w:hint="eastAsia"/>
          <w:color w:val="333333"/>
          <w:spacing w:val="8"/>
          <w:sz w:val="28"/>
          <w:szCs w:val="28"/>
        </w:rPr>
        <w:t xml:space="preserve">　　</w:t>
      </w:r>
      <w:r>
        <w:rPr>
          <w:rFonts w:ascii="楷体" w:eastAsia="楷体" w:hAnsi="楷体" w:cs="楷体" w:hint="eastAsia"/>
          <w:b/>
          <w:bCs/>
          <w:color w:val="333333"/>
          <w:spacing w:val="8"/>
          <w:sz w:val="28"/>
          <w:szCs w:val="28"/>
        </w:rPr>
        <w:t>四、研究生</w:t>
      </w:r>
      <w:r>
        <w:rPr>
          <w:rFonts w:ascii="楷体" w:eastAsia="楷体" w:hAnsi="楷体" w:cs="楷体" w:hint="eastAsia"/>
          <w:b/>
          <w:color w:val="000000"/>
          <w:sz w:val="28"/>
          <w:szCs w:val="28"/>
        </w:rPr>
        <w:t>面试组织工作</w:t>
      </w:r>
      <w:r>
        <w:rPr>
          <w:rFonts w:ascii="楷体" w:eastAsia="楷体" w:hAnsi="楷体" w:cs="楷体"/>
          <w:b/>
          <w:color w:val="000000"/>
          <w:sz w:val="28"/>
          <w:szCs w:val="28"/>
        </w:rPr>
        <w:t xml:space="preserve"> </w:t>
      </w:r>
    </w:p>
    <w:p w:rsidR="00872DBF" w:rsidRDefault="00872DBF" w:rsidP="00683FCF">
      <w:pPr>
        <w:spacing w:line="400" w:lineRule="exact"/>
        <w:ind w:firstLineChars="200" w:firstLine="560"/>
        <w:rPr>
          <w:rFonts w:ascii="楷体" w:eastAsia="楷体" w:hAnsi="楷体" w:cs="楷体"/>
          <w:sz w:val="28"/>
          <w:szCs w:val="28"/>
        </w:rPr>
      </w:pPr>
      <w:r>
        <w:rPr>
          <w:rFonts w:ascii="楷体" w:eastAsia="楷体" w:hAnsi="楷体" w:cs="楷体"/>
          <w:color w:val="000000"/>
          <w:kern w:val="0"/>
          <w:sz w:val="28"/>
          <w:szCs w:val="28"/>
        </w:rPr>
        <w:t>1.</w:t>
      </w:r>
      <w:r>
        <w:rPr>
          <w:rFonts w:ascii="楷体" w:eastAsia="楷体" w:hAnsi="楷体" w:cs="楷体" w:hint="eastAsia"/>
          <w:color w:val="000000"/>
          <w:kern w:val="0"/>
          <w:sz w:val="28"/>
          <w:szCs w:val="28"/>
        </w:rPr>
        <w:t>园艺科技学院成立由</w:t>
      </w:r>
      <w:r>
        <w:rPr>
          <w:rFonts w:ascii="楷体" w:eastAsia="楷体" w:hAnsi="楷体" w:cs="楷体" w:hint="eastAsia"/>
          <w:bCs/>
          <w:color w:val="000000"/>
          <w:kern w:val="0"/>
          <w:sz w:val="28"/>
          <w:szCs w:val="28"/>
        </w:rPr>
        <w:t>党政</w:t>
      </w:r>
      <w:r>
        <w:rPr>
          <w:rFonts w:ascii="楷体" w:eastAsia="楷体" w:hAnsi="楷体" w:cs="楷体" w:hint="eastAsia"/>
          <w:color w:val="000000"/>
          <w:kern w:val="0"/>
          <w:sz w:val="28"/>
          <w:szCs w:val="28"/>
        </w:rPr>
        <w:t>主要领导及主管研究生工作的领导牵头组成的面试工作领导小组，具体负责本次面试的组织管理工作。</w:t>
      </w:r>
    </w:p>
    <w:p w:rsidR="00872DBF" w:rsidRDefault="00872DBF" w:rsidP="00683FCF">
      <w:pPr>
        <w:spacing w:line="400" w:lineRule="exact"/>
        <w:ind w:firstLineChars="200" w:firstLine="560"/>
        <w:rPr>
          <w:rFonts w:ascii="楷体" w:eastAsia="楷体" w:hAnsi="楷体" w:cs="楷体"/>
          <w:sz w:val="28"/>
          <w:szCs w:val="28"/>
        </w:rPr>
      </w:pPr>
      <w:r>
        <w:rPr>
          <w:rFonts w:ascii="楷体" w:eastAsia="楷体" w:hAnsi="楷体" w:cs="楷体"/>
          <w:color w:val="000000"/>
          <w:kern w:val="0"/>
          <w:sz w:val="28"/>
          <w:szCs w:val="28"/>
        </w:rPr>
        <w:t>2.</w:t>
      </w:r>
      <w:r>
        <w:rPr>
          <w:rFonts w:ascii="楷体" w:eastAsia="楷体" w:hAnsi="楷体" w:cs="楷体" w:hint="eastAsia"/>
          <w:color w:val="000000"/>
          <w:kern w:val="0"/>
          <w:sz w:val="28"/>
          <w:szCs w:val="28"/>
        </w:rPr>
        <w:t>园艺科技学院面试领导小组根据农学学位硕士研究生和农业硕士研究生招生领域分别组织成立一个面试专家组，每个面试专家组主要由</w:t>
      </w:r>
      <w:r>
        <w:rPr>
          <w:rFonts w:ascii="楷体" w:eastAsia="楷体" w:hAnsi="楷体" w:cs="楷体"/>
          <w:color w:val="000000"/>
          <w:kern w:val="0"/>
          <w:sz w:val="28"/>
          <w:szCs w:val="28"/>
        </w:rPr>
        <w:t>6</w:t>
      </w:r>
      <w:r>
        <w:rPr>
          <w:rFonts w:ascii="楷体" w:eastAsia="楷体" w:hAnsi="楷体" w:cs="楷体" w:hint="eastAsia"/>
          <w:color w:val="000000"/>
          <w:kern w:val="0"/>
          <w:sz w:val="28"/>
          <w:szCs w:val="28"/>
        </w:rPr>
        <w:t>名及以上具有指导研究生资格、责任心强、教学经验丰富、科研能力较强、外语水平较高、具有副教授以上的教师组成。配备一名面试秘书及一名视频录制工作人员。</w:t>
      </w:r>
    </w:p>
    <w:p w:rsidR="00872DBF" w:rsidRDefault="00872DBF" w:rsidP="00683FCF">
      <w:pPr>
        <w:pStyle w:val="NormalWeb"/>
        <w:widowControl/>
        <w:spacing w:beforeAutospacing="0" w:afterAutospacing="0" w:line="400" w:lineRule="exact"/>
        <w:ind w:firstLineChars="200" w:firstLine="560"/>
        <w:jc w:val="both"/>
        <w:rPr>
          <w:rFonts w:ascii="楷体" w:eastAsia="楷体" w:hAnsi="楷体" w:cs="楷体"/>
          <w:color w:val="000000"/>
          <w:sz w:val="28"/>
          <w:szCs w:val="28"/>
        </w:rPr>
      </w:pPr>
      <w:r>
        <w:rPr>
          <w:rFonts w:ascii="楷体" w:eastAsia="楷体" w:hAnsi="楷体" w:cs="楷体" w:hint="eastAsia"/>
          <w:color w:val="000000"/>
          <w:sz w:val="28"/>
          <w:szCs w:val="28"/>
        </w:rPr>
        <w:t>复试小组严格按照学校文件精神，具体完成专业课笔试、英语听力口语测试和综合面试的评分工作，并根据总成绩</w:t>
      </w:r>
      <w:r>
        <w:rPr>
          <w:rFonts w:ascii="楷体" w:eastAsia="楷体" w:hAnsi="楷体" w:cs="楷体"/>
          <w:color w:val="000000"/>
          <w:sz w:val="28"/>
          <w:szCs w:val="28"/>
        </w:rPr>
        <w:t>(</w:t>
      </w:r>
      <w:r>
        <w:rPr>
          <w:rFonts w:ascii="楷体" w:eastAsia="楷体" w:hAnsi="楷体" w:cs="楷体" w:hint="eastAsia"/>
          <w:color w:val="000000"/>
          <w:sz w:val="28"/>
          <w:szCs w:val="28"/>
        </w:rPr>
        <w:t>初试成绩和复试综合成绩加权分</w:t>
      </w:r>
      <w:r>
        <w:rPr>
          <w:rFonts w:ascii="楷体" w:eastAsia="楷体" w:hAnsi="楷体" w:cs="楷体"/>
          <w:color w:val="000000"/>
          <w:sz w:val="28"/>
          <w:szCs w:val="28"/>
        </w:rPr>
        <w:t>)</w:t>
      </w:r>
      <w:r>
        <w:rPr>
          <w:rFonts w:ascii="楷体" w:eastAsia="楷体" w:hAnsi="楷体" w:cs="楷体" w:hint="eastAsia"/>
          <w:color w:val="000000"/>
          <w:sz w:val="28"/>
          <w:szCs w:val="28"/>
        </w:rPr>
        <w:t>提出：同意录取、建议调剂相关专业、不同意录取等意见。复试全过程将全程录音、录像并保存。</w:t>
      </w:r>
    </w:p>
    <w:p w:rsidR="00872DBF" w:rsidRDefault="00872DBF" w:rsidP="00683FCF">
      <w:pPr>
        <w:pStyle w:val="NormalWeb"/>
        <w:widowControl/>
        <w:spacing w:before="60" w:beforeAutospacing="0" w:after="60" w:afterAutospacing="0" w:line="400" w:lineRule="exact"/>
        <w:ind w:firstLine="510"/>
        <w:jc w:val="both"/>
        <w:rPr>
          <w:rFonts w:ascii="楷体" w:eastAsia="楷体" w:hAnsi="楷体" w:cs="楷体"/>
          <w:b/>
          <w:bCs/>
          <w:color w:val="333333"/>
          <w:spacing w:val="8"/>
          <w:sz w:val="28"/>
          <w:szCs w:val="28"/>
        </w:rPr>
      </w:pPr>
      <w:r>
        <w:rPr>
          <w:rFonts w:ascii="楷体" w:eastAsia="楷体" w:hAnsi="楷体" w:cs="楷体" w:hint="eastAsia"/>
          <w:b/>
          <w:bCs/>
          <w:color w:val="333333"/>
          <w:spacing w:val="8"/>
          <w:sz w:val="28"/>
          <w:szCs w:val="28"/>
        </w:rPr>
        <w:t>五、复试时间及安排</w:t>
      </w:r>
    </w:p>
    <w:p w:rsidR="00872DBF" w:rsidRDefault="00872DBF" w:rsidP="00683FCF">
      <w:pPr>
        <w:pStyle w:val="NormalWeb"/>
        <w:widowControl/>
        <w:spacing w:beforeAutospacing="0" w:afterAutospacing="0" w:line="400" w:lineRule="exact"/>
        <w:ind w:firstLineChars="200" w:firstLine="560"/>
        <w:jc w:val="both"/>
        <w:rPr>
          <w:rFonts w:ascii="楷体" w:eastAsia="楷体" w:hAnsi="楷体" w:cs="楷体"/>
          <w:color w:val="000000"/>
          <w:sz w:val="28"/>
          <w:szCs w:val="28"/>
        </w:rPr>
      </w:pPr>
      <w:r>
        <w:rPr>
          <w:rFonts w:ascii="楷体" w:eastAsia="楷体" w:hAnsi="楷体" w:cs="楷体" w:hint="eastAsia"/>
          <w:color w:val="000000"/>
          <w:sz w:val="28"/>
          <w:szCs w:val="28"/>
        </w:rPr>
        <w:t>按照学校统一安排进行，具体查看研究生部网站通知。</w:t>
      </w:r>
    </w:p>
    <w:p w:rsidR="00872DBF" w:rsidRDefault="00872DBF" w:rsidP="00683FCF">
      <w:pPr>
        <w:pStyle w:val="NormalWeb"/>
        <w:widowControl/>
        <w:numPr>
          <w:ilvl w:val="0"/>
          <w:numId w:val="1"/>
        </w:numPr>
        <w:spacing w:before="60" w:beforeAutospacing="0" w:after="60" w:afterAutospacing="0" w:line="400" w:lineRule="exact"/>
        <w:jc w:val="both"/>
        <w:rPr>
          <w:rFonts w:ascii="楷体" w:eastAsia="楷体" w:hAnsi="楷体" w:cs="楷体"/>
          <w:b/>
          <w:bCs/>
          <w:color w:val="333333"/>
          <w:spacing w:val="8"/>
          <w:sz w:val="28"/>
          <w:szCs w:val="28"/>
        </w:rPr>
      </w:pPr>
      <w:r>
        <w:rPr>
          <w:rFonts w:ascii="楷体" w:eastAsia="楷体" w:hAnsi="楷体" w:cs="楷体" w:hint="eastAsia"/>
          <w:b/>
          <w:bCs/>
          <w:color w:val="333333"/>
          <w:spacing w:val="8"/>
          <w:sz w:val="28"/>
          <w:szCs w:val="28"/>
        </w:rPr>
        <w:t>复试内容和形式</w:t>
      </w:r>
    </w:p>
    <w:p w:rsidR="00872DBF" w:rsidRDefault="00872DBF" w:rsidP="00683FCF">
      <w:pPr>
        <w:pStyle w:val="NormalWeb"/>
        <w:widowControl/>
        <w:spacing w:beforeAutospacing="0" w:afterAutospacing="0" w:line="400" w:lineRule="exact"/>
        <w:ind w:firstLineChars="200" w:firstLine="560"/>
        <w:jc w:val="both"/>
        <w:rPr>
          <w:rFonts w:ascii="楷体" w:eastAsia="楷体" w:hAnsi="楷体" w:cs="楷体"/>
          <w:color w:val="000000"/>
          <w:sz w:val="28"/>
          <w:szCs w:val="28"/>
        </w:rPr>
      </w:pPr>
      <w:r>
        <w:rPr>
          <w:rFonts w:ascii="楷体" w:eastAsia="楷体" w:hAnsi="楷体" w:cs="楷体"/>
          <w:color w:val="000000"/>
          <w:sz w:val="28"/>
          <w:szCs w:val="28"/>
        </w:rPr>
        <w:t>1.</w:t>
      </w:r>
      <w:r>
        <w:rPr>
          <w:rFonts w:ascii="楷体" w:eastAsia="楷体" w:hAnsi="楷体" w:cs="楷体" w:hint="eastAsia"/>
          <w:color w:val="000000"/>
          <w:sz w:val="28"/>
          <w:szCs w:val="28"/>
        </w:rPr>
        <w:t>对符合复试基本要求的同等学力考生</w:t>
      </w:r>
      <w:r>
        <w:rPr>
          <w:rFonts w:ascii="楷体" w:eastAsia="楷体" w:hAnsi="楷体" w:cs="楷体"/>
          <w:color w:val="000000"/>
          <w:sz w:val="28"/>
          <w:szCs w:val="28"/>
        </w:rPr>
        <w:t>(</w:t>
      </w:r>
      <w:r>
        <w:rPr>
          <w:rFonts w:ascii="楷体" w:eastAsia="楷体" w:hAnsi="楷体" w:cs="楷体" w:hint="eastAsia"/>
          <w:color w:val="000000"/>
          <w:sz w:val="28"/>
          <w:szCs w:val="28"/>
        </w:rPr>
        <w:t>包括毕业满两年的大专生、普通高校本科结业生</w:t>
      </w:r>
      <w:r>
        <w:rPr>
          <w:rFonts w:ascii="楷体" w:eastAsia="楷体" w:hAnsi="楷体" w:cs="楷体"/>
          <w:color w:val="000000"/>
          <w:sz w:val="28"/>
          <w:szCs w:val="28"/>
        </w:rPr>
        <w:t>)</w:t>
      </w:r>
      <w:r>
        <w:rPr>
          <w:rFonts w:ascii="楷体" w:eastAsia="楷体" w:hAnsi="楷体" w:cs="楷体" w:hint="eastAsia"/>
          <w:color w:val="000000"/>
          <w:sz w:val="28"/>
          <w:szCs w:val="28"/>
        </w:rPr>
        <w:t>、成人教育应届本科毕业生及复试时尚未取得本科毕业证书的自考和网络教育考生，须按招生简章要求加试与报考专业相关的两门本科主干课程</w:t>
      </w:r>
      <w:r>
        <w:rPr>
          <w:rFonts w:ascii="楷体" w:eastAsia="楷体" w:hAnsi="楷体" w:cs="楷体"/>
          <w:color w:val="000000"/>
          <w:sz w:val="28"/>
          <w:szCs w:val="28"/>
        </w:rPr>
        <w:t>(</w:t>
      </w:r>
      <w:r>
        <w:rPr>
          <w:rFonts w:ascii="楷体" w:eastAsia="楷体" w:hAnsi="楷体" w:cs="楷体" w:hint="eastAsia"/>
          <w:color w:val="000000"/>
          <w:sz w:val="28"/>
          <w:szCs w:val="28"/>
        </w:rPr>
        <w:t>笔试</w:t>
      </w:r>
      <w:r>
        <w:rPr>
          <w:rFonts w:ascii="楷体" w:eastAsia="楷体" w:hAnsi="楷体" w:cs="楷体"/>
          <w:color w:val="000000"/>
          <w:sz w:val="28"/>
          <w:szCs w:val="28"/>
        </w:rPr>
        <w:t>)</w:t>
      </w:r>
      <w:r>
        <w:rPr>
          <w:rFonts w:ascii="楷体" w:eastAsia="楷体" w:hAnsi="楷体" w:cs="楷体" w:hint="eastAsia"/>
          <w:color w:val="000000"/>
          <w:sz w:val="28"/>
          <w:szCs w:val="28"/>
        </w:rPr>
        <w:t>，且不与初试科目相同。加试由各培养单位组织，每门课程考试时间为</w:t>
      </w:r>
      <w:r>
        <w:rPr>
          <w:rFonts w:ascii="楷体" w:eastAsia="楷体" w:hAnsi="楷体" w:cs="楷体"/>
          <w:color w:val="000000"/>
          <w:sz w:val="28"/>
          <w:szCs w:val="28"/>
        </w:rPr>
        <w:t>2</w:t>
      </w:r>
      <w:r>
        <w:rPr>
          <w:rFonts w:ascii="楷体" w:eastAsia="楷体" w:hAnsi="楷体" w:cs="楷体" w:hint="eastAsia"/>
          <w:color w:val="000000"/>
          <w:sz w:val="28"/>
          <w:szCs w:val="28"/>
        </w:rPr>
        <w:t>小时，满分</w:t>
      </w:r>
      <w:r>
        <w:rPr>
          <w:rFonts w:ascii="楷体" w:eastAsia="楷体" w:hAnsi="楷体" w:cs="楷体"/>
          <w:color w:val="000000"/>
          <w:sz w:val="28"/>
          <w:szCs w:val="28"/>
        </w:rPr>
        <w:t>100</w:t>
      </w:r>
      <w:r>
        <w:rPr>
          <w:rFonts w:ascii="楷体" w:eastAsia="楷体" w:hAnsi="楷体" w:cs="楷体" w:hint="eastAsia"/>
          <w:color w:val="000000"/>
          <w:sz w:val="28"/>
          <w:szCs w:val="28"/>
        </w:rPr>
        <w:t>分。试题难易程度按本科教学大纲要求掌握。加试成绩低于</w:t>
      </w:r>
      <w:r>
        <w:rPr>
          <w:rFonts w:ascii="楷体" w:eastAsia="楷体" w:hAnsi="楷体" w:cs="楷体"/>
          <w:color w:val="000000"/>
          <w:sz w:val="28"/>
          <w:szCs w:val="28"/>
        </w:rPr>
        <w:t>60</w:t>
      </w:r>
      <w:r>
        <w:rPr>
          <w:rFonts w:ascii="楷体" w:eastAsia="楷体" w:hAnsi="楷体" w:cs="楷体" w:hint="eastAsia"/>
          <w:color w:val="000000"/>
          <w:sz w:val="28"/>
          <w:szCs w:val="28"/>
        </w:rPr>
        <w:t>者不予与进入复试。</w:t>
      </w:r>
    </w:p>
    <w:p w:rsidR="00872DBF" w:rsidRDefault="00872DBF" w:rsidP="00683FCF">
      <w:pPr>
        <w:pStyle w:val="NormalWeb"/>
        <w:widowControl/>
        <w:spacing w:beforeAutospacing="0" w:afterAutospacing="0" w:line="400" w:lineRule="exact"/>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 xml:space="preserve">　　</w:t>
      </w:r>
      <w:r>
        <w:rPr>
          <w:rFonts w:ascii="楷体" w:eastAsia="楷体" w:hAnsi="楷体" w:cs="楷体"/>
          <w:color w:val="333333"/>
          <w:spacing w:val="8"/>
          <w:sz w:val="28"/>
          <w:szCs w:val="28"/>
        </w:rPr>
        <w:t>2</w:t>
      </w:r>
      <w:r>
        <w:rPr>
          <w:rFonts w:ascii="楷体" w:eastAsia="楷体" w:hAnsi="楷体" w:cs="楷体" w:hint="eastAsia"/>
          <w:color w:val="333333"/>
          <w:spacing w:val="8"/>
          <w:sz w:val="28"/>
          <w:szCs w:val="28"/>
        </w:rPr>
        <w:t>、专业课笔试：专业课笔试由各二级学科复试小组组织命题、阅卷，考试时间为</w:t>
      </w:r>
      <w:r>
        <w:rPr>
          <w:rFonts w:ascii="楷体" w:eastAsia="楷体" w:hAnsi="楷体" w:cs="楷体"/>
          <w:color w:val="333333"/>
          <w:spacing w:val="8"/>
          <w:sz w:val="28"/>
          <w:szCs w:val="28"/>
        </w:rPr>
        <w:t>2</w:t>
      </w:r>
      <w:r>
        <w:rPr>
          <w:rFonts w:ascii="楷体" w:eastAsia="楷体" w:hAnsi="楷体" w:cs="楷体" w:hint="eastAsia"/>
          <w:color w:val="333333"/>
          <w:spacing w:val="8"/>
          <w:sz w:val="28"/>
          <w:szCs w:val="28"/>
        </w:rPr>
        <w:t>小时，满分为</w:t>
      </w:r>
      <w:r>
        <w:rPr>
          <w:rFonts w:ascii="楷体" w:eastAsia="楷体" w:hAnsi="楷体" w:cs="楷体"/>
          <w:color w:val="333333"/>
          <w:spacing w:val="8"/>
          <w:sz w:val="28"/>
          <w:szCs w:val="28"/>
        </w:rPr>
        <w:t>100</w:t>
      </w:r>
      <w:r>
        <w:rPr>
          <w:rFonts w:ascii="楷体" w:eastAsia="楷体" w:hAnsi="楷体" w:cs="楷体" w:hint="eastAsia"/>
          <w:color w:val="333333"/>
          <w:spacing w:val="8"/>
          <w:sz w:val="28"/>
          <w:szCs w:val="28"/>
        </w:rPr>
        <w:t>分</w:t>
      </w:r>
      <w:r>
        <w:rPr>
          <w:rFonts w:ascii="楷体" w:eastAsia="楷体" w:hAnsi="楷体" w:cs="楷体"/>
          <w:color w:val="333333"/>
          <w:spacing w:val="8"/>
          <w:sz w:val="28"/>
          <w:szCs w:val="28"/>
        </w:rPr>
        <w:t>;</w:t>
      </w:r>
      <w:r>
        <w:rPr>
          <w:rFonts w:ascii="楷体" w:eastAsia="楷体" w:hAnsi="楷体" w:cs="楷体" w:hint="eastAsia"/>
          <w:color w:val="333333"/>
          <w:spacing w:val="8"/>
          <w:sz w:val="28"/>
          <w:szCs w:val="28"/>
        </w:rPr>
        <w:t>专业课笔试主要考查学生的专业知识掌握情况。</w:t>
      </w:r>
    </w:p>
    <w:p w:rsidR="00872DBF" w:rsidRDefault="00872DBF" w:rsidP="00683FCF">
      <w:pPr>
        <w:pStyle w:val="NormalWeb"/>
        <w:widowControl/>
        <w:spacing w:beforeAutospacing="0" w:afterAutospacing="0" w:line="400" w:lineRule="exact"/>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 xml:space="preserve">　　</w:t>
      </w:r>
      <w:r>
        <w:rPr>
          <w:rFonts w:ascii="楷体" w:eastAsia="楷体" w:hAnsi="楷体" w:cs="楷体"/>
          <w:color w:val="333333"/>
          <w:spacing w:val="8"/>
          <w:sz w:val="28"/>
          <w:szCs w:val="28"/>
        </w:rPr>
        <w:t>3</w:t>
      </w:r>
      <w:r>
        <w:rPr>
          <w:rFonts w:ascii="楷体" w:eastAsia="楷体" w:hAnsi="楷体" w:cs="楷体" w:hint="eastAsia"/>
          <w:color w:val="333333"/>
          <w:spacing w:val="8"/>
          <w:sz w:val="28"/>
          <w:szCs w:val="28"/>
        </w:rPr>
        <w:t>、英语笔试：英语笔试由研究生部组织命题、阅卷，考试内容包括听力与写作，考试时间为</w:t>
      </w:r>
      <w:r>
        <w:rPr>
          <w:rFonts w:ascii="楷体" w:eastAsia="楷体" w:hAnsi="楷体" w:cs="楷体"/>
          <w:color w:val="333333"/>
          <w:spacing w:val="8"/>
          <w:sz w:val="28"/>
          <w:szCs w:val="28"/>
        </w:rPr>
        <w:t>1</w:t>
      </w:r>
      <w:r>
        <w:rPr>
          <w:rFonts w:ascii="楷体" w:eastAsia="楷体" w:hAnsi="楷体" w:cs="楷体" w:hint="eastAsia"/>
          <w:color w:val="333333"/>
          <w:spacing w:val="8"/>
          <w:sz w:val="28"/>
          <w:szCs w:val="28"/>
        </w:rPr>
        <w:t>小时，满分为</w:t>
      </w:r>
      <w:r>
        <w:rPr>
          <w:rFonts w:ascii="楷体" w:eastAsia="楷体" w:hAnsi="楷体" w:cs="楷体"/>
          <w:color w:val="333333"/>
          <w:spacing w:val="8"/>
          <w:sz w:val="28"/>
          <w:szCs w:val="28"/>
        </w:rPr>
        <w:t>50</w:t>
      </w:r>
      <w:r>
        <w:rPr>
          <w:rFonts w:ascii="楷体" w:eastAsia="楷体" w:hAnsi="楷体" w:cs="楷体" w:hint="eastAsia"/>
          <w:color w:val="333333"/>
          <w:spacing w:val="8"/>
          <w:sz w:val="28"/>
          <w:szCs w:val="28"/>
        </w:rPr>
        <w:t>分；英语笔试主要考察学生的英语水平。</w:t>
      </w:r>
    </w:p>
    <w:p w:rsidR="00872DBF" w:rsidRDefault="00872DBF" w:rsidP="00683FCF">
      <w:pPr>
        <w:pStyle w:val="NormalWeb"/>
        <w:widowControl/>
        <w:spacing w:beforeAutospacing="0" w:afterAutospacing="0" w:line="400" w:lineRule="exact"/>
        <w:ind w:firstLine="592"/>
        <w:jc w:val="both"/>
        <w:rPr>
          <w:rFonts w:ascii="楷体" w:eastAsia="楷体" w:hAnsi="楷体" w:cs="楷体"/>
          <w:color w:val="333333"/>
          <w:spacing w:val="8"/>
          <w:sz w:val="28"/>
          <w:szCs w:val="28"/>
        </w:rPr>
      </w:pPr>
      <w:r>
        <w:rPr>
          <w:rFonts w:ascii="楷体" w:eastAsia="楷体" w:hAnsi="楷体" w:cs="楷体"/>
          <w:color w:val="333333"/>
          <w:spacing w:val="8"/>
          <w:sz w:val="28"/>
          <w:szCs w:val="28"/>
        </w:rPr>
        <w:t>4</w:t>
      </w:r>
      <w:r>
        <w:rPr>
          <w:rFonts w:ascii="楷体" w:eastAsia="楷体" w:hAnsi="楷体" w:cs="楷体" w:hint="eastAsia"/>
          <w:color w:val="333333"/>
          <w:spacing w:val="8"/>
          <w:sz w:val="28"/>
          <w:szCs w:val="28"/>
        </w:rPr>
        <w:t>、综合面试</w:t>
      </w:r>
      <w:bookmarkStart w:id="0" w:name="_GoBack"/>
      <w:bookmarkEnd w:id="0"/>
      <w:r>
        <w:rPr>
          <w:rFonts w:ascii="楷体" w:eastAsia="楷体" w:hAnsi="楷体" w:cs="楷体" w:hint="eastAsia"/>
          <w:color w:val="333333"/>
          <w:spacing w:val="8"/>
          <w:sz w:val="28"/>
          <w:szCs w:val="28"/>
        </w:rPr>
        <w:t>：</w:t>
      </w:r>
    </w:p>
    <w:p w:rsidR="00872DBF" w:rsidRDefault="00872DBF" w:rsidP="00683FCF">
      <w:pPr>
        <w:pStyle w:val="NormalWeb"/>
        <w:widowControl/>
        <w:spacing w:beforeAutospacing="0" w:afterAutospacing="0" w:line="400" w:lineRule="exact"/>
        <w:ind w:firstLine="590"/>
        <w:jc w:val="both"/>
        <w:rPr>
          <w:rFonts w:ascii="楷体" w:eastAsia="楷体" w:hAnsi="楷体" w:cs="楷体"/>
          <w:color w:val="000000"/>
          <w:sz w:val="28"/>
          <w:szCs w:val="28"/>
        </w:rPr>
      </w:pPr>
      <w:r>
        <w:rPr>
          <w:rFonts w:ascii="楷体" w:eastAsia="楷体" w:hAnsi="楷体" w:cs="楷体" w:hint="eastAsia"/>
          <w:color w:val="333333"/>
          <w:spacing w:val="8"/>
          <w:sz w:val="28"/>
          <w:szCs w:val="28"/>
        </w:rPr>
        <w:t>（</w:t>
      </w:r>
      <w:r>
        <w:rPr>
          <w:rFonts w:ascii="楷体" w:eastAsia="楷体" w:hAnsi="楷体" w:cs="楷体"/>
          <w:color w:val="333333"/>
          <w:spacing w:val="8"/>
          <w:sz w:val="28"/>
          <w:szCs w:val="28"/>
        </w:rPr>
        <w:t>1</w:t>
      </w:r>
      <w:r>
        <w:rPr>
          <w:rFonts w:ascii="楷体" w:eastAsia="楷体" w:hAnsi="楷体" w:cs="楷体" w:hint="eastAsia"/>
          <w:color w:val="333333"/>
          <w:spacing w:val="8"/>
          <w:sz w:val="28"/>
          <w:szCs w:val="28"/>
        </w:rPr>
        <w:t>）</w:t>
      </w:r>
      <w:r>
        <w:rPr>
          <w:rFonts w:ascii="楷体" w:eastAsia="楷体" w:hAnsi="楷体" w:cs="楷体" w:hint="eastAsia"/>
          <w:color w:val="000000"/>
          <w:sz w:val="28"/>
          <w:szCs w:val="28"/>
        </w:rPr>
        <w:t>英语口语（</w:t>
      </w:r>
      <w:r>
        <w:rPr>
          <w:rFonts w:ascii="楷体" w:eastAsia="楷体" w:hAnsi="楷体" w:cs="楷体"/>
          <w:color w:val="000000"/>
          <w:sz w:val="28"/>
          <w:szCs w:val="28"/>
        </w:rPr>
        <w:t>10</w:t>
      </w:r>
      <w:r>
        <w:rPr>
          <w:rFonts w:ascii="楷体" w:eastAsia="楷体" w:hAnsi="楷体" w:cs="楷体" w:hint="eastAsia"/>
          <w:color w:val="000000"/>
          <w:sz w:val="28"/>
          <w:szCs w:val="28"/>
        </w:rPr>
        <w:t>分）：考核方式为自我介绍以及</w:t>
      </w:r>
      <w:r w:rsidRPr="00683FCF">
        <w:rPr>
          <w:rFonts w:ascii="楷体" w:eastAsia="楷体" w:hAnsi="楷体" w:cs="楷体" w:hint="eastAsia"/>
          <w:color w:val="000000"/>
          <w:sz w:val="28"/>
          <w:szCs w:val="28"/>
        </w:rPr>
        <w:t>考核教师提问，考生口语回答。</w:t>
      </w:r>
    </w:p>
    <w:p w:rsidR="00872DBF" w:rsidRDefault="00872DBF" w:rsidP="00683FCF">
      <w:pPr>
        <w:pStyle w:val="NormalWeb"/>
        <w:spacing w:beforeAutospacing="0" w:afterAutospacing="0" w:line="400" w:lineRule="exact"/>
        <w:ind w:firstLineChars="200" w:firstLine="560"/>
        <w:rPr>
          <w:rFonts w:ascii="楷体" w:eastAsia="楷体" w:hAnsi="楷体" w:cs="楷体"/>
          <w:color w:val="000000"/>
          <w:sz w:val="28"/>
          <w:szCs w:val="28"/>
        </w:rPr>
      </w:pPr>
      <w:r>
        <w:rPr>
          <w:rFonts w:ascii="楷体" w:eastAsia="楷体" w:hAnsi="楷体" w:cs="楷体" w:hint="eastAsia"/>
          <w:color w:val="000000"/>
          <w:sz w:val="28"/>
          <w:szCs w:val="28"/>
        </w:rPr>
        <w:t>（</w:t>
      </w:r>
      <w:r>
        <w:rPr>
          <w:rFonts w:ascii="楷体" w:eastAsia="楷体" w:hAnsi="楷体" w:cs="楷体"/>
          <w:color w:val="000000"/>
          <w:sz w:val="28"/>
          <w:szCs w:val="28"/>
        </w:rPr>
        <w:t>2</w:t>
      </w:r>
      <w:r>
        <w:rPr>
          <w:rFonts w:ascii="楷体" w:eastAsia="楷体" w:hAnsi="楷体" w:cs="楷体" w:hint="eastAsia"/>
          <w:color w:val="000000"/>
          <w:sz w:val="28"/>
          <w:szCs w:val="28"/>
        </w:rPr>
        <w:t>）专业知识面试（</w:t>
      </w:r>
      <w:r>
        <w:rPr>
          <w:rFonts w:ascii="楷体" w:eastAsia="楷体" w:hAnsi="楷体" w:cs="楷体"/>
          <w:color w:val="000000"/>
          <w:sz w:val="28"/>
          <w:szCs w:val="28"/>
        </w:rPr>
        <w:t>60</w:t>
      </w:r>
      <w:r>
        <w:rPr>
          <w:rFonts w:ascii="楷体" w:eastAsia="楷体" w:hAnsi="楷体" w:cs="楷体" w:hint="eastAsia"/>
          <w:color w:val="000000"/>
          <w:sz w:val="28"/>
          <w:szCs w:val="28"/>
        </w:rPr>
        <w:t>分）：根据考生专业知识背景、科研、论文等方面由考核教师提问，考生当场回答。必要时，考核教师可就相关问题进一步提问。</w:t>
      </w:r>
    </w:p>
    <w:p w:rsidR="00872DBF" w:rsidRDefault="00872DBF" w:rsidP="00683FCF">
      <w:pPr>
        <w:pStyle w:val="NormalWeb"/>
        <w:widowControl/>
        <w:spacing w:beforeAutospacing="0" w:afterAutospacing="0" w:line="400" w:lineRule="exact"/>
        <w:ind w:firstLine="592"/>
        <w:jc w:val="both"/>
        <w:rPr>
          <w:rFonts w:ascii="楷体" w:eastAsia="楷体" w:hAnsi="楷体" w:cs="楷体"/>
          <w:color w:val="000000"/>
          <w:sz w:val="28"/>
          <w:szCs w:val="28"/>
        </w:rPr>
      </w:pPr>
      <w:r>
        <w:rPr>
          <w:rFonts w:ascii="楷体" w:eastAsia="楷体" w:hAnsi="楷体" w:cs="楷体" w:hint="eastAsia"/>
          <w:color w:val="000000"/>
          <w:sz w:val="28"/>
          <w:szCs w:val="28"/>
        </w:rPr>
        <w:t>（</w:t>
      </w:r>
      <w:r>
        <w:rPr>
          <w:rFonts w:ascii="楷体" w:eastAsia="楷体" w:hAnsi="楷体" w:cs="楷体"/>
          <w:color w:val="000000"/>
          <w:sz w:val="28"/>
          <w:szCs w:val="28"/>
        </w:rPr>
        <w:t>3</w:t>
      </w:r>
      <w:r>
        <w:rPr>
          <w:rFonts w:ascii="楷体" w:eastAsia="楷体" w:hAnsi="楷体" w:cs="楷体" w:hint="eastAsia"/>
          <w:color w:val="000000"/>
          <w:sz w:val="28"/>
          <w:szCs w:val="28"/>
        </w:rPr>
        <w:t>）综合素质和能力的测试（</w:t>
      </w:r>
      <w:r>
        <w:rPr>
          <w:rFonts w:ascii="楷体" w:eastAsia="楷体" w:hAnsi="楷体" w:cs="楷体"/>
          <w:color w:val="000000"/>
          <w:sz w:val="28"/>
          <w:szCs w:val="28"/>
        </w:rPr>
        <w:t>30</w:t>
      </w:r>
      <w:r>
        <w:rPr>
          <w:rFonts w:ascii="楷体" w:eastAsia="楷体" w:hAnsi="楷体" w:cs="楷体" w:hint="eastAsia"/>
          <w:color w:val="000000"/>
          <w:sz w:val="28"/>
          <w:szCs w:val="28"/>
        </w:rPr>
        <w:t>分）：对考生思想政治素质和道德品质，本学科（专业）以外的学习、科研、社会实践或实际工作表现等方面的情况，事业心、责任感、纪律性（遵纪守法）、协作性和心理健康情况，人文素养等方面进行综合素质和能力的测试。</w:t>
      </w:r>
    </w:p>
    <w:p w:rsidR="00872DBF" w:rsidRDefault="00872DBF" w:rsidP="00683FCF">
      <w:pPr>
        <w:pStyle w:val="NormalWeb"/>
        <w:widowControl/>
        <w:spacing w:beforeAutospacing="0" w:afterAutospacing="0" w:line="400" w:lineRule="exact"/>
        <w:ind w:firstLine="592"/>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综合面试主要考查学生的治学态度、动手能力、思维能力、综合素质、培养潜力以及心理素质等</w:t>
      </w:r>
      <w:r>
        <w:rPr>
          <w:rFonts w:ascii="楷体" w:eastAsia="楷体" w:hAnsi="楷体" w:cs="楷体" w:hint="eastAsia"/>
          <w:color w:val="000000"/>
          <w:sz w:val="28"/>
          <w:szCs w:val="28"/>
        </w:rPr>
        <w:t>；</w:t>
      </w:r>
      <w:r>
        <w:rPr>
          <w:rFonts w:ascii="楷体" w:eastAsia="楷体" w:hAnsi="楷体" w:cs="楷体" w:hint="eastAsia"/>
          <w:color w:val="333333"/>
          <w:spacing w:val="8"/>
          <w:sz w:val="28"/>
          <w:szCs w:val="28"/>
        </w:rPr>
        <w:t>每名考生综合面试时间不少于</w:t>
      </w:r>
      <w:r>
        <w:rPr>
          <w:rFonts w:ascii="楷体" w:eastAsia="楷体" w:hAnsi="楷体" w:cs="楷体"/>
          <w:color w:val="333333"/>
          <w:spacing w:val="8"/>
          <w:sz w:val="28"/>
          <w:szCs w:val="28"/>
        </w:rPr>
        <w:t>20</w:t>
      </w:r>
      <w:r>
        <w:rPr>
          <w:rFonts w:ascii="楷体" w:eastAsia="楷体" w:hAnsi="楷体" w:cs="楷体" w:hint="eastAsia"/>
          <w:color w:val="333333"/>
          <w:spacing w:val="8"/>
          <w:sz w:val="28"/>
          <w:szCs w:val="28"/>
        </w:rPr>
        <w:t>分钟。</w:t>
      </w:r>
    </w:p>
    <w:p w:rsidR="00872DBF" w:rsidRDefault="00872DBF" w:rsidP="00683FCF">
      <w:pPr>
        <w:pStyle w:val="NormalWeb"/>
        <w:widowControl/>
        <w:spacing w:before="60" w:beforeAutospacing="0" w:after="60" w:afterAutospacing="0" w:line="400" w:lineRule="exact"/>
        <w:jc w:val="both"/>
        <w:rPr>
          <w:rFonts w:ascii="楷体" w:eastAsia="楷体" w:hAnsi="楷体" w:cs="楷体"/>
          <w:b/>
          <w:bCs/>
          <w:color w:val="333333"/>
          <w:spacing w:val="8"/>
          <w:sz w:val="28"/>
          <w:szCs w:val="28"/>
        </w:rPr>
      </w:pPr>
      <w:r>
        <w:rPr>
          <w:rFonts w:ascii="楷体" w:eastAsia="楷体" w:hAnsi="楷体" w:cs="楷体" w:hint="eastAsia"/>
          <w:color w:val="333333"/>
          <w:spacing w:val="8"/>
          <w:sz w:val="28"/>
          <w:szCs w:val="28"/>
        </w:rPr>
        <w:t xml:space="preserve">　</w:t>
      </w:r>
      <w:r>
        <w:rPr>
          <w:rFonts w:ascii="楷体" w:eastAsia="楷体" w:hAnsi="楷体" w:cs="楷体"/>
          <w:color w:val="333333"/>
          <w:spacing w:val="8"/>
          <w:sz w:val="28"/>
          <w:szCs w:val="28"/>
        </w:rPr>
        <w:t xml:space="preserve">  </w:t>
      </w:r>
      <w:r>
        <w:rPr>
          <w:rFonts w:ascii="楷体" w:eastAsia="楷体" w:hAnsi="楷体" w:cs="楷体" w:hint="eastAsia"/>
          <w:b/>
          <w:bCs/>
          <w:color w:val="333333"/>
          <w:spacing w:val="8"/>
          <w:sz w:val="28"/>
          <w:szCs w:val="28"/>
        </w:rPr>
        <w:t>七、考生总成绩核算</w:t>
      </w:r>
    </w:p>
    <w:p w:rsidR="00872DBF" w:rsidRDefault="00872DBF" w:rsidP="00683FCF">
      <w:pPr>
        <w:pStyle w:val="NormalWeb"/>
        <w:widowControl/>
        <w:spacing w:beforeAutospacing="0" w:afterAutospacing="0" w:line="400" w:lineRule="exact"/>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 xml:space="preserve">　　初试成绩占总成绩的</w:t>
      </w:r>
      <w:r>
        <w:rPr>
          <w:rFonts w:ascii="楷体" w:eastAsia="楷体" w:hAnsi="楷体" w:cs="楷体"/>
          <w:color w:val="333333"/>
          <w:spacing w:val="8"/>
          <w:sz w:val="28"/>
          <w:szCs w:val="28"/>
        </w:rPr>
        <w:t>70%</w:t>
      </w:r>
      <w:r>
        <w:rPr>
          <w:rFonts w:ascii="楷体" w:eastAsia="楷体" w:hAnsi="楷体" w:cs="楷体" w:hint="eastAsia"/>
          <w:color w:val="333333"/>
          <w:spacing w:val="8"/>
          <w:sz w:val="28"/>
          <w:szCs w:val="28"/>
        </w:rPr>
        <w:t>，复试成绩占总成绩的</w:t>
      </w:r>
      <w:r>
        <w:rPr>
          <w:rFonts w:ascii="楷体" w:eastAsia="楷体" w:hAnsi="楷体" w:cs="楷体"/>
          <w:color w:val="333333"/>
          <w:spacing w:val="8"/>
          <w:sz w:val="28"/>
          <w:szCs w:val="28"/>
        </w:rPr>
        <w:t>30%</w:t>
      </w:r>
      <w:r>
        <w:rPr>
          <w:rFonts w:ascii="楷体" w:eastAsia="楷体" w:hAnsi="楷体" w:cs="楷体" w:hint="eastAsia"/>
          <w:color w:val="333333"/>
          <w:spacing w:val="8"/>
          <w:sz w:val="28"/>
          <w:szCs w:val="28"/>
        </w:rPr>
        <w:t>。</w:t>
      </w:r>
    </w:p>
    <w:p w:rsidR="00872DBF" w:rsidRDefault="00872DBF" w:rsidP="00683FCF">
      <w:pPr>
        <w:pStyle w:val="NormalWeb"/>
        <w:widowControl/>
        <w:spacing w:beforeAutospacing="0" w:afterAutospacing="0" w:line="400" w:lineRule="exact"/>
        <w:ind w:firstLine="592"/>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考生总成绩</w:t>
      </w:r>
      <w:r>
        <w:rPr>
          <w:rFonts w:ascii="楷体" w:eastAsia="楷体" w:hAnsi="楷体" w:cs="楷体"/>
          <w:color w:val="333333"/>
          <w:spacing w:val="8"/>
          <w:sz w:val="28"/>
          <w:szCs w:val="28"/>
        </w:rPr>
        <w:t xml:space="preserve"> = (</w:t>
      </w:r>
      <w:r>
        <w:rPr>
          <w:rFonts w:ascii="楷体" w:eastAsia="楷体" w:hAnsi="楷体" w:cs="楷体" w:hint="eastAsia"/>
          <w:color w:val="333333"/>
          <w:spacing w:val="8"/>
          <w:sz w:val="28"/>
          <w:szCs w:val="28"/>
        </w:rPr>
        <w:t>初试总分</w:t>
      </w:r>
      <w:r>
        <w:rPr>
          <w:rFonts w:ascii="楷体" w:eastAsia="楷体" w:hAnsi="楷体" w:cs="楷体"/>
          <w:color w:val="333333"/>
          <w:spacing w:val="8"/>
          <w:sz w:val="28"/>
          <w:szCs w:val="28"/>
        </w:rPr>
        <w:t>/5)</w:t>
      </w:r>
      <w:r>
        <w:rPr>
          <w:rFonts w:ascii="楷体" w:eastAsia="楷体" w:hAnsi="楷体" w:cs="楷体" w:hint="eastAsia"/>
          <w:color w:val="333333"/>
          <w:spacing w:val="8"/>
          <w:sz w:val="28"/>
          <w:szCs w:val="28"/>
        </w:rPr>
        <w:t>×</w:t>
      </w:r>
      <w:r>
        <w:rPr>
          <w:rFonts w:ascii="楷体" w:eastAsia="楷体" w:hAnsi="楷体" w:cs="楷体"/>
          <w:color w:val="333333"/>
          <w:spacing w:val="8"/>
          <w:sz w:val="28"/>
          <w:szCs w:val="28"/>
        </w:rPr>
        <w:t>0.7+</w:t>
      </w:r>
      <w:r>
        <w:rPr>
          <w:rFonts w:ascii="楷体" w:eastAsia="楷体" w:hAnsi="楷体" w:cs="楷体" w:hint="eastAsia"/>
          <w:color w:val="333333"/>
          <w:spacing w:val="8"/>
          <w:sz w:val="28"/>
          <w:szCs w:val="28"/>
        </w:rPr>
        <w:t>（专业课笔试成绩</w:t>
      </w:r>
      <w:r>
        <w:rPr>
          <w:rFonts w:ascii="楷体" w:eastAsia="楷体" w:hAnsi="楷体" w:cs="楷体"/>
          <w:color w:val="333333"/>
          <w:spacing w:val="8"/>
          <w:sz w:val="28"/>
          <w:szCs w:val="28"/>
        </w:rPr>
        <w:t>+</w:t>
      </w:r>
      <w:r>
        <w:rPr>
          <w:rFonts w:ascii="楷体" w:eastAsia="楷体" w:hAnsi="楷体" w:cs="楷体" w:hint="eastAsia"/>
          <w:color w:val="333333"/>
          <w:spacing w:val="8"/>
          <w:sz w:val="28"/>
          <w:szCs w:val="28"/>
        </w:rPr>
        <w:t>英语成绩</w:t>
      </w:r>
      <w:r>
        <w:rPr>
          <w:rFonts w:ascii="楷体" w:eastAsia="楷体" w:hAnsi="楷体" w:cs="楷体"/>
          <w:color w:val="333333"/>
          <w:spacing w:val="8"/>
          <w:sz w:val="28"/>
          <w:szCs w:val="28"/>
        </w:rPr>
        <w:t>+</w:t>
      </w:r>
      <w:r>
        <w:rPr>
          <w:rFonts w:ascii="楷体" w:eastAsia="楷体" w:hAnsi="楷体" w:cs="楷体" w:hint="eastAsia"/>
          <w:color w:val="333333"/>
          <w:spacing w:val="8"/>
          <w:sz w:val="28"/>
          <w:szCs w:val="28"/>
        </w:rPr>
        <w:t>综合面试成绩）</w:t>
      </w:r>
      <w:r>
        <w:rPr>
          <w:rFonts w:ascii="楷体" w:eastAsia="楷体" w:hAnsi="楷体" w:cs="楷体"/>
          <w:color w:val="333333"/>
          <w:spacing w:val="8"/>
          <w:sz w:val="28"/>
          <w:szCs w:val="28"/>
        </w:rPr>
        <w:t>/2.5</w:t>
      </w:r>
      <w:r>
        <w:rPr>
          <w:rFonts w:ascii="楷体" w:eastAsia="楷体" w:hAnsi="楷体" w:cs="楷体" w:hint="eastAsia"/>
          <w:color w:val="333333"/>
          <w:spacing w:val="8"/>
          <w:sz w:val="28"/>
          <w:szCs w:val="28"/>
        </w:rPr>
        <w:t>×</w:t>
      </w:r>
      <w:r>
        <w:rPr>
          <w:rFonts w:ascii="楷体" w:eastAsia="楷体" w:hAnsi="楷体" w:cs="楷体"/>
          <w:color w:val="333333"/>
          <w:spacing w:val="8"/>
          <w:sz w:val="28"/>
          <w:szCs w:val="28"/>
        </w:rPr>
        <w:t>0.3</w:t>
      </w:r>
    </w:p>
    <w:p w:rsidR="00872DBF" w:rsidRDefault="00872DBF" w:rsidP="00683FCF">
      <w:pPr>
        <w:pStyle w:val="NormalWeb"/>
        <w:widowControl/>
        <w:spacing w:beforeAutospacing="0" w:afterAutospacing="0" w:line="400" w:lineRule="exact"/>
        <w:ind w:firstLine="592"/>
        <w:jc w:val="both"/>
        <w:rPr>
          <w:rFonts w:ascii="楷体" w:eastAsia="楷体" w:hAnsi="楷体" w:cs="楷体"/>
          <w:color w:val="333333"/>
          <w:spacing w:val="8"/>
          <w:sz w:val="28"/>
          <w:szCs w:val="28"/>
        </w:rPr>
      </w:pPr>
      <w:r>
        <w:rPr>
          <w:rFonts w:ascii="楷体" w:eastAsia="楷体" w:hAnsi="楷体" w:cs="楷体" w:hint="eastAsia"/>
          <w:color w:val="333333"/>
          <w:spacing w:val="8"/>
          <w:sz w:val="28"/>
          <w:szCs w:val="28"/>
        </w:rPr>
        <w:t>综合面试成绩低于</w:t>
      </w:r>
      <w:r>
        <w:rPr>
          <w:rFonts w:ascii="楷体" w:eastAsia="楷体" w:hAnsi="楷体" w:cs="楷体"/>
          <w:color w:val="333333"/>
          <w:spacing w:val="8"/>
          <w:sz w:val="28"/>
          <w:szCs w:val="28"/>
        </w:rPr>
        <w:t>60</w:t>
      </w:r>
      <w:r>
        <w:rPr>
          <w:rFonts w:ascii="楷体" w:eastAsia="楷体" w:hAnsi="楷体" w:cs="楷体" w:hint="eastAsia"/>
          <w:color w:val="333333"/>
          <w:spacing w:val="8"/>
          <w:sz w:val="28"/>
          <w:szCs w:val="28"/>
        </w:rPr>
        <w:t>分不予录取。</w:t>
      </w:r>
    </w:p>
    <w:p w:rsidR="00872DBF" w:rsidRDefault="00872DBF" w:rsidP="00683FCF">
      <w:pPr>
        <w:spacing w:before="60" w:after="60" w:line="400" w:lineRule="exact"/>
        <w:ind w:firstLineChars="200" w:firstLine="562"/>
        <w:rPr>
          <w:rFonts w:ascii="楷体" w:eastAsia="楷体" w:hAnsi="楷体" w:cs="楷体"/>
          <w:b/>
          <w:sz w:val="28"/>
          <w:szCs w:val="28"/>
        </w:rPr>
      </w:pPr>
      <w:r>
        <w:rPr>
          <w:rFonts w:ascii="楷体" w:eastAsia="楷体" w:hAnsi="楷体" w:cs="楷体" w:hint="eastAsia"/>
          <w:b/>
          <w:sz w:val="28"/>
          <w:szCs w:val="28"/>
        </w:rPr>
        <w:t>八、</w:t>
      </w:r>
      <w:r>
        <w:rPr>
          <w:rFonts w:ascii="楷体" w:eastAsia="楷体" w:hAnsi="楷体" w:cs="楷体" w:hint="eastAsia"/>
          <w:b/>
          <w:color w:val="333333"/>
          <w:spacing w:val="8"/>
          <w:sz w:val="28"/>
          <w:szCs w:val="28"/>
        </w:rPr>
        <w:t>信息公开</w:t>
      </w:r>
    </w:p>
    <w:p w:rsidR="00872DBF" w:rsidRDefault="00872DBF" w:rsidP="00683FCF">
      <w:pPr>
        <w:pStyle w:val="NormalWeb"/>
        <w:widowControl/>
        <w:spacing w:beforeAutospacing="0" w:afterAutospacing="0" w:line="400" w:lineRule="exact"/>
        <w:ind w:firstLineChars="200" w:firstLine="592"/>
        <w:jc w:val="both"/>
        <w:rPr>
          <w:rFonts w:ascii="楷体" w:eastAsia="楷体" w:hAnsi="楷体" w:cs="楷体"/>
          <w:bCs/>
          <w:sz w:val="28"/>
          <w:szCs w:val="28"/>
        </w:rPr>
      </w:pPr>
      <w:r>
        <w:rPr>
          <w:rFonts w:ascii="楷体" w:eastAsia="楷体" w:hAnsi="楷体" w:cs="楷体" w:hint="eastAsia"/>
          <w:color w:val="333333"/>
          <w:spacing w:val="8"/>
          <w:sz w:val="28"/>
          <w:szCs w:val="28"/>
        </w:rPr>
        <w:t>我院将即时公布相关招生录取信息，并对拟录名单进行公示</w:t>
      </w:r>
      <w:r>
        <w:rPr>
          <w:rFonts w:ascii="楷体" w:eastAsia="楷体" w:hAnsi="楷体" w:cs="楷体"/>
          <w:color w:val="333333"/>
          <w:spacing w:val="8"/>
          <w:sz w:val="28"/>
          <w:szCs w:val="28"/>
        </w:rPr>
        <w:t>,</w:t>
      </w:r>
      <w:r>
        <w:rPr>
          <w:rFonts w:ascii="楷体" w:eastAsia="楷体" w:hAnsi="楷体" w:cs="楷体" w:hint="eastAsia"/>
          <w:color w:val="333333"/>
          <w:spacing w:val="8"/>
          <w:sz w:val="28"/>
          <w:szCs w:val="28"/>
        </w:rPr>
        <w:t>公示期不少于</w:t>
      </w:r>
      <w:r>
        <w:rPr>
          <w:rFonts w:ascii="楷体" w:eastAsia="楷体" w:hAnsi="楷体" w:cs="楷体"/>
          <w:color w:val="333333"/>
          <w:spacing w:val="8"/>
          <w:sz w:val="28"/>
          <w:szCs w:val="28"/>
        </w:rPr>
        <w:t>10</w:t>
      </w:r>
      <w:r>
        <w:rPr>
          <w:rFonts w:ascii="楷体" w:eastAsia="楷体" w:hAnsi="楷体" w:cs="楷体" w:hint="eastAsia"/>
          <w:color w:val="333333"/>
          <w:spacing w:val="8"/>
          <w:sz w:val="28"/>
          <w:szCs w:val="28"/>
        </w:rPr>
        <w:t>个工作日。如有疑问可按以下方式联系（联系时间为法定工作日，上午</w:t>
      </w:r>
      <w:r>
        <w:rPr>
          <w:rFonts w:ascii="楷体" w:eastAsia="楷体" w:hAnsi="楷体" w:cs="楷体"/>
          <w:color w:val="333333"/>
          <w:spacing w:val="8"/>
          <w:sz w:val="28"/>
          <w:szCs w:val="28"/>
        </w:rPr>
        <w:t>8:30-11:30</w:t>
      </w:r>
      <w:r>
        <w:rPr>
          <w:rFonts w:ascii="楷体" w:eastAsia="楷体" w:hAnsi="楷体" w:cs="楷体" w:hint="eastAsia"/>
          <w:color w:val="333333"/>
          <w:spacing w:val="8"/>
          <w:sz w:val="28"/>
          <w:szCs w:val="28"/>
        </w:rPr>
        <w:t>，下午</w:t>
      </w:r>
      <w:r>
        <w:rPr>
          <w:rFonts w:ascii="楷体" w:eastAsia="楷体" w:hAnsi="楷体" w:cs="楷体"/>
          <w:color w:val="333333"/>
          <w:spacing w:val="8"/>
          <w:sz w:val="28"/>
          <w:szCs w:val="28"/>
        </w:rPr>
        <w:t>2:00-5:00</w:t>
      </w:r>
      <w:r>
        <w:rPr>
          <w:rFonts w:ascii="楷体" w:eastAsia="楷体" w:hAnsi="楷体" w:cs="楷体" w:hint="eastAsia"/>
          <w:color w:val="333333"/>
          <w:spacing w:val="8"/>
          <w:sz w:val="28"/>
          <w:szCs w:val="28"/>
        </w:rPr>
        <w:t>），</w:t>
      </w:r>
      <w:r>
        <w:rPr>
          <w:rFonts w:ascii="楷体" w:eastAsia="楷体" w:hAnsi="楷体" w:cs="楷体" w:hint="eastAsia"/>
          <w:bCs/>
          <w:sz w:val="28"/>
          <w:szCs w:val="28"/>
        </w:rPr>
        <w:t>园艺科技学院研究生管理工作监督举报电话及办公地点：</w:t>
      </w:r>
    </w:p>
    <w:p w:rsidR="00872DBF" w:rsidRDefault="00872DBF" w:rsidP="00683FCF">
      <w:pPr>
        <w:spacing w:line="400" w:lineRule="exact"/>
        <w:ind w:firstLineChars="200" w:firstLine="560"/>
        <w:rPr>
          <w:rFonts w:ascii="楷体" w:eastAsia="楷体" w:hAnsi="楷体" w:cs="楷体"/>
          <w:sz w:val="28"/>
          <w:szCs w:val="28"/>
        </w:rPr>
      </w:pPr>
      <w:r>
        <w:rPr>
          <w:rFonts w:ascii="楷体" w:eastAsia="楷体" w:hAnsi="楷体" w:cs="楷体"/>
          <w:sz w:val="28"/>
          <w:szCs w:val="28"/>
        </w:rPr>
        <w:t xml:space="preserve">0335-2039951  </w:t>
      </w:r>
      <w:r>
        <w:rPr>
          <w:rFonts w:ascii="楷体" w:eastAsia="楷体" w:hAnsi="楷体" w:cs="楷体" w:hint="eastAsia"/>
          <w:sz w:val="28"/>
          <w:szCs w:val="28"/>
        </w:rPr>
        <w:t>综合楼</w:t>
      </w:r>
      <w:r>
        <w:rPr>
          <w:rFonts w:ascii="楷体" w:eastAsia="楷体" w:hAnsi="楷体" w:cs="楷体"/>
          <w:sz w:val="28"/>
          <w:szCs w:val="28"/>
        </w:rPr>
        <w:t>318</w:t>
      </w:r>
      <w:r>
        <w:rPr>
          <w:rFonts w:ascii="楷体" w:eastAsia="楷体" w:hAnsi="楷体" w:cs="楷体" w:hint="eastAsia"/>
          <w:sz w:val="28"/>
          <w:szCs w:val="28"/>
        </w:rPr>
        <w:t>室</w:t>
      </w:r>
      <w:r>
        <w:rPr>
          <w:rFonts w:ascii="楷体" w:eastAsia="楷体" w:hAnsi="楷体" w:cs="楷体"/>
          <w:sz w:val="28"/>
          <w:szCs w:val="28"/>
        </w:rPr>
        <w:t xml:space="preserve"> </w:t>
      </w:r>
    </w:p>
    <w:p w:rsidR="00872DBF" w:rsidRDefault="00872DBF" w:rsidP="00683FCF">
      <w:pPr>
        <w:widowControl/>
        <w:shd w:val="clear" w:color="auto" w:fill="FFFFFF"/>
        <w:spacing w:before="100" w:beforeAutospacing="1" w:after="100" w:afterAutospacing="1" w:line="400" w:lineRule="exact"/>
        <w:ind w:firstLineChars="1500" w:firstLine="4216"/>
        <w:jc w:val="left"/>
        <w:rPr>
          <w:rFonts w:ascii="楷体" w:eastAsia="楷体" w:hAnsi="楷体"/>
          <w:b/>
          <w:sz w:val="28"/>
          <w:szCs w:val="28"/>
        </w:rPr>
      </w:pPr>
      <w:r>
        <w:rPr>
          <w:rFonts w:ascii="楷体" w:eastAsia="楷体" w:hAnsi="楷体" w:hint="eastAsia"/>
          <w:b/>
          <w:sz w:val="28"/>
          <w:szCs w:val="28"/>
        </w:rPr>
        <w:t>河北科技师范学院</w:t>
      </w:r>
      <w:r>
        <w:rPr>
          <w:rFonts w:ascii="楷体" w:eastAsia="楷体" w:hAnsi="楷体"/>
          <w:b/>
          <w:sz w:val="28"/>
          <w:szCs w:val="28"/>
        </w:rPr>
        <w:t xml:space="preserve"> </w:t>
      </w:r>
      <w:r>
        <w:rPr>
          <w:rFonts w:ascii="楷体" w:eastAsia="楷体" w:hAnsi="楷体" w:hint="eastAsia"/>
          <w:b/>
          <w:sz w:val="28"/>
          <w:szCs w:val="28"/>
        </w:rPr>
        <w:t>园艺科技学院</w:t>
      </w:r>
    </w:p>
    <w:p w:rsidR="00872DBF" w:rsidRDefault="00872DBF" w:rsidP="00683FCF">
      <w:pPr>
        <w:spacing w:line="400" w:lineRule="exact"/>
        <w:ind w:firstLineChars="1900" w:firstLine="5341"/>
        <w:jc w:val="left"/>
      </w:pPr>
      <w:r>
        <w:rPr>
          <w:rFonts w:ascii="楷体" w:eastAsia="楷体" w:hAnsi="楷体" w:hint="eastAsia"/>
          <w:b/>
          <w:sz w:val="28"/>
          <w:szCs w:val="28"/>
        </w:rPr>
        <w:t>二〇一八年三月</w:t>
      </w:r>
    </w:p>
    <w:sectPr w:rsidR="00872D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5DCEDE"/>
    <w:multiLevelType w:val="singleLevel"/>
    <w:tmpl w:val="BC5DCEDE"/>
    <w:lvl w:ilvl="0">
      <w:start w:val="6"/>
      <w:numFmt w:val="chineseCounting"/>
      <w:suff w:val="nothing"/>
      <w:lvlText w:val="%1、"/>
      <w:lvlJc w:val="left"/>
      <w:pPr>
        <w:ind w:left="592"/>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F97F36"/>
    <w:rsid w:val="00000934"/>
    <w:rsid w:val="0006250A"/>
    <w:rsid w:val="003D6355"/>
    <w:rsid w:val="005604A4"/>
    <w:rsid w:val="00683FCF"/>
    <w:rsid w:val="006B22AD"/>
    <w:rsid w:val="0084434B"/>
    <w:rsid w:val="00872DBF"/>
    <w:rsid w:val="008827B5"/>
    <w:rsid w:val="00A82328"/>
    <w:rsid w:val="00B06DBB"/>
    <w:rsid w:val="00C2018F"/>
    <w:rsid w:val="00ED5877"/>
    <w:rsid w:val="00FB605C"/>
    <w:rsid w:val="0E190C33"/>
    <w:rsid w:val="42A70138"/>
    <w:rsid w:val="66F97F36"/>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A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B22AD"/>
    <w:pPr>
      <w:jc w:val="left"/>
    </w:pPr>
  </w:style>
  <w:style w:type="character" w:customStyle="1" w:styleId="CommentTextChar">
    <w:name w:val="Comment Text Char"/>
    <w:basedOn w:val="DefaultParagraphFont"/>
    <w:link w:val="CommentText"/>
    <w:uiPriority w:val="99"/>
    <w:semiHidden/>
    <w:locked/>
    <w:rPr>
      <w:rFonts w:ascii="Calibri" w:hAnsi="Calibri" w:cs="Times New Roman"/>
      <w:sz w:val="24"/>
      <w:szCs w:val="24"/>
    </w:rPr>
  </w:style>
  <w:style w:type="paragraph" w:styleId="NormalWeb">
    <w:name w:val="Normal (Web)"/>
    <w:basedOn w:val="Normal"/>
    <w:uiPriority w:val="99"/>
    <w:rsid w:val="006B22AD"/>
    <w:pPr>
      <w:spacing w:beforeAutospacing="1" w:afterAutospacing="1"/>
      <w:jc w:val="left"/>
    </w:pPr>
    <w:rPr>
      <w:kern w:val="0"/>
      <w:sz w:val="24"/>
    </w:rPr>
  </w:style>
  <w:style w:type="character" w:styleId="CommentReference">
    <w:name w:val="annotation reference"/>
    <w:basedOn w:val="DefaultParagraphFont"/>
    <w:uiPriority w:val="99"/>
    <w:rsid w:val="006B22AD"/>
    <w:rPr>
      <w:rFonts w:cs="Times New Roman"/>
      <w:sz w:val="21"/>
      <w:szCs w:val="21"/>
    </w:rPr>
  </w:style>
  <w:style w:type="paragraph" w:customStyle="1" w:styleId="1">
    <w:name w:val="列出段落1"/>
    <w:basedOn w:val="Normal"/>
    <w:uiPriority w:val="99"/>
    <w:rsid w:val="006B22AD"/>
    <w:pPr>
      <w:ind w:firstLineChars="200" w:firstLine="420"/>
    </w:pPr>
  </w:style>
  <w:style w:type="paragraph" w:styleId="BalloonText">
    <w:name w:val="Balloon Text"/>
    <w:basedOn w:val="Normal"/>
    <w:link w:val="BalloonTextChar"/>
    <w:uiPriority w:val="99"/>
    <w:semiHidden/>
    <w:rsid w:val="00683FCF"/>
    <w:rPr>
      <w:sz w:val="18"/>
      <w:szCs w:val="18"/>
    </w:rPr>
  </w:style>
  <w:style w:type="character" w:customStyle="1" w:styleId="BalloonTextChar">
    <w:name w:val="Balloon Text Char"/>
    <w:basedOn w:val="DefaultParagraphFont"/>
    <w:link w:val="BalloonText"/>
    <w:uiPriority w:val="99"/>
    <w:semiHidden/>
    <w:locked/>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18</TotalTime>
  <Pages>2</Pages>
  <Words>252</Words>
  <Characters>1443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8</cp:revision>
  <cp:lastPrinted>2018-03-24T01:29:00Z</cp:lastPrinted>
  <dcterms:created xsi:type="dcterms:W3CDTF">2018-03-23T04:58:00Z</dcterms:created>
  <dcterms:modified xsi:type="dcterms:W3CDTF">2018-03-24T01:31:00Z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